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70" w:rsidRDefault="00A57970" w:rsidP="00A57970">
      <w:pPr>
        <w:ind w:hanging="24"/>
        <w:jc w:val="center"/>
        <w:rPr>
          <w:rFonts w:ascii="Arial Narrow" w:eastAsia="Arial Unicode MS" w:hAnsi="Arial Narrow" w:cs="Arial Unicode MS"/>
          <w:b/>
          <w:bCs/>
          <w:color w:val="333399"/>
          <w:szCs w:val="24"/>
          <w:lang w:val="es-ES_tradnl"/>
        </w:rPr>
      </w:pPr>
      <w:r>
        <w:rPr>
          <w:rFonts w:ascii="Arial Narrow" w:eastAsia="Arial Unicode MS" w:hAnsi="Arial Narrow" w:cs="Arial Unicode MS"/>
          <w:b/>
          <w:bCs/>
          <w:color w:val="333399"/>
          <w:szCs w:val="24"/>
          <w:lang w:val="es-ES_tradnl"/>
        </w:rPr>
        <w:t>AC</w:t>
      </w:r>
      <w:bookmarkStart w:id="0" w:name="a5"/>
      <w:bookmarkEnd w:id="0"/>
      <w:r>
        <w:rPr>
          <w:rFonts w:ascii="Arial Narrow" w:eastAsia="Arial Unicode MS" w:hAnsi="Arial Narrow" w:cs="Arial Unicode MS"/>
          <w:b/>
          <w:bCs/>
          <w:color w:val="333399"/>
          <w:szCs w:val="24"/>
          <w:lang w:val="es-ES_tradnl"/>
        </w:rPr>
        <w:t>TA  DE LA SESIÓN EXTRAORDINARIA   DE 29 DE AGOSTO DE 2017</w:t>
      </w:r>
    </w:p>
    <w:p w:rsidR="00A57970" w:rsidRDefault="00A57970" w:rsidP="00A57970">
      <w:pPr>
        <w:spacing w:after="0" w:line="360" w:lineRule="auto"/>
        <w:jc w:val="both"/>
        <w:rPr>
          <w:rFonts w:ascii="Arial Narrow" w:eastAsia="Arial Unicode MS" w:hAnsi="Arial Narrow" w:cs="Arial Unicode MS"/>
          <w:szCs w:val="24"/>
        </w:rPr>
      </w:pPr>
    </w:p>
    <w:tbl>
      <w:tblPr>
        <w:tblpPr w:leftFromText="142" w:rightFromText="680" w:bottomFromText="425" w:vertAnchor="page" w:horzAnchor="margin" w:tblpY="339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10" w:color="auto" w:fill="auto"/>
        <w:tblCellMar>
          <w:left w:w="70" w:type="dxa"/>
          <w:right w:w="70" w:type="dxa"/>
        </w:tblCellMar>
        <w:tblLook w:val="04A0"/>
      </w:tblPr>
      <w:tblGrid>
        <w:gridCol w:w="4033"/>
      </w:tblGrid>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tcPr>
          <w:p w:rsidR="00A57970" w:rsidRDefault="00A57970" w:rsidP="00B24862">
            <w:pPr>
              <w:spacing w:after="0" w:line="360" w:lineRule="auto"/>
              <w:jc w:val="both"/>
              <w:rPr>
                <w:rFonts w:ascii="Arial Narrow" w:eastAsia="Arial Unicode MS" w:hAnsi="Arial Narrow" w:cs="Arial Unicode MS"/>
                <w:b/>
                <w:bCs/>
                <w:szCs w:val="24"/>
              </w:rPr>
            </w:pPr>
          </w:p>
          <w:p w:rsidR="00A57970" w:rsidRDefault="00A57970" w:rsidP="00B24862">
            <w:pPr>
              <w:spacing w:after="0" w:line="360" w:lineRule="auto"/>
              <w:jc w:val="both"/>
              <w:rPr>
                <w:rFonts w:ascii="Arial Narrow" w:eastAsia="Arial Unicode MS" w:hAnsi="Arial Narrow" w:cs="Arial Unicode MS"/>
                <w:b/>
                <w:bCs/>
                <w:szCs w:val="24"/>
                <w:u w:val="single"/>
                <w:lang w:val="es-ES_tradnl"/>
              </w:rPr>
            </w:pPr>
            <w:r>
              <w:rPr>
                <w:rFonts w:ascii="Arial Narrow" w:eastAsia="Arial Unicode MS" w:hAnsi="Arial Narrow" w:cs="Arial Unicode MS"/>
                <w:b/>
                <w:bCs/>
                <w:szCs w:val="24"/>
                <w:u w:val="single"/>
                <w:lang w:val="es-ES_tradnl"/>
              </w:rPr>
              <w:t>ASISTENTES</w:t>
            </w:r>
          </w:p>
        </w:tc>
      </w:tr>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b/>
                <w:bCs/>
                <w:szCs w:val="24"/>
                <w:lang w:val="es-ES_tradnl"/>
              </w:rPr>
            </w:pPr>
            <w:r>
              <w:rPr>
                <w:rFonts w:ascii="Arial Narrow" w:eastAsia="Arial Unicode MS" w:hAnsi="Arial Narrow" w:cs="Arial Unicode MS"/>
                <w:b/>
                <w:bCs/>
                <w:szCs w:val="24"/>
                <w:lang w:val="es-ES_tradnl"/>
              </w:rPr>
              <w:t>Alcalde-Presidente</w:t>
            </w:r>
          </w:p>
        </w:tc>
      </w:tr>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 Rafael Hernández Rubio</w:t>
            </w:r>
          </w:p>
        </w:tc>
      </w:tr>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b/>
                <w:bCs/>
                <w:szCs w:val="24"/>
                <w:lang w:val="es-ES_tradnl"/>
              </w:rPr>
            </w:pPr>
            <w:r>
              <w:rPr>
                <w:rFonts w:ascii="Arial Narrow" w:eastAsia="Arial Unicode MS" w:hAnsi="Arial Narrow" w:cs="Arial Unicode MS"/>
                <w:b/>
                <w:bCs/>
                <w:szCs w:val="24"/>
                <w:lang w:val="es-ES_tradnl"/>
              </w:rPr>
              <w:t>Concejales</w:t>
            </w:r>
          </w:p>
        </w:tc>
      </w:tr>
      <w:tr w:rsidR="00A57970" w:rsidTr="00B24862">
        <w:trPr>
          <w:trHeight w:val="345"/>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 Daniel José Romero Calvo</w:t>
            </w:r>
          </w:p>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 Ismael Santiago Blázquez</w:t>
            </w:r>
          </w:p>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Dña. Mª. Isabel Berrocoso Blanco</w:t>
            </w:r>
          </w:p>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Dña. Noelia Teresa García Carretero</w:t>
            </w:r>
          </w:p>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Dña. Paloma Nieto Aparicio</w:t>
            </w:r>
          </w:p>
          <w:p w:rsidR="00A57970" w:rsidRDefault="00A57970" w:rsidP="00B24862">
            <w:pPr>
              <w:spacing w:after="0" w:line="360" w:lineRule="auto"/>
              <w:jc w:val="both"/>
              <w:rPr>
                <w:rFonts w:ascii="Arial Narrow" w:eastAsia="Arial Unicode MS" w:hAnsi="Arial Narrow" w:cs="Arial Unicode MS"/>
                <w:b/>
                <w:szCs w:val="24"/>
                <w:lang w:val="es-ES_tradnl"/>
              </w:rPr>
            </w:pPr>
            <w:r>
              <w:rPr>
                <w:rFonts w:ascii="Arial Narrow" w:eastAsia="Arial Unicode MS" w:hAnsi="Arial Narrow" w:cs="Arial Unicode MS"/>
                <w:b/>
                <w:szCs w:val="24"/>
                <w:lang w:val="es-ES_tradnl"/>
              </w:rPr>
              <w:t>----</w:t>
            </w:r>
          </w:p>
          <w:p w:rsidR="00A57970" w:rsidRDefault="00A57970" w:rsidP="00B24862">
            <w:pPr>
              <w:spacing w:after="0" w:line="360" w:lineRule="auto"/>
              <w:jc w:val="both"/>
              <w:rPr>
                <w:rFonts w:ascii="Arial Narrow" w:eastAsia="Arial Unicode MS" w:hAnsi="Arial Narrow" w:cs="Arial Unicode MS"/>
                <w:b/>
                <w:szCs w:val="24"/>
                <w:lang w:val="es-ES_tradnl"/>
              </w:rPr>
            </w:pPr>
            <w:r>
              <w:rPr>
                <w:rFonts w:ascii="Arial Narrow" w:eastAsia="Arial Unicode MS" w:hAnsi="Arial Narrow" w:cs="Arial Unicode MS"/>
                <w:b/>
                <w:szCs w:val="24"/>
                <w:lang w:val="es-ES_tradnl"/>
              </w:rPr>
              <w:t>No asiste y se excusa</w:t>
            </w:r>
          </w:p>
          <w:p w:rsidR="00A57970" w:rsidRPr="00A57970" w:rsidRDefault="00A57970" w:rsidP="00A57970">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 José Antonio Cano Hernández</w:t>
            </w:r>
          </w:p>
          <w:p w:rsidR="00A57970" w:rsidRDefault="00A57970" w:rsidP="00B24862">
            <w:pPr>
              <w:spacing w:after="0" w:line="360" w:lineRule="auto"/>
              <w:jc w:val="both"/>
              <w:rPr>
                <w:rFonts w:ascii="Arial Narrow" w:eastAsia="Arial Unicode MS" w:hAnsi="Arial Narrow" w:cs="Arial Unicode MS"/>
                <w:b/>
                <w:szCs w:val="24"/>
                <w:lang w:val="es-ES_tradnl"/>
              </w:rPr>
            </w:pPr>
            <w:r>
              <w:rPr>
                <w:rFonts w:ascii="Arial Narrow" w:eastAsia="Arial Unicode MS" w:hAnsi="Arial Narrow" w:cs="Arial Unicode MS"/>
                <w:b/>
                <w:szCs w:val="24"/>
                <w:lang w:val="es-ES_tradnl"/>
              </w:rPr>
              <w:t>----</w:t>
            </w:r>
          </w:p>
        </w:tc>
      </w:tr>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b/>
                <w:bCs/>
                <w:szCs w:val="24"/>
                <w:lang w:val="es-ES_tradnl"/>
              </w:rPr>
            </w:pPr>
            <w:r>
              <w:rPr>
                <w:rFonts w:ascii="Arial Narrow" w:eastAsia="Arial Unicode MS" w:hAnsi="Arial Narrow" w:cs="Arial Unicode MS"/>
                <w:b/>
                <w:bCs/>
                <w:szCs w:val="24"/>
                <w:lang w:val="es-ES_tradnl"/>
              </w:rPr>
              <w:t>Secretario</w:t>
            </w:r>
          </w:p>
        </w:tc>
      </w:tr>
      <w:tr w:rsidR="00A57970" w:rsidTr="00B24862">
        <w:trPr>
          <w:trHeight w:val="87"/>
        </w:trPr>
        <w:tc>
          <w:tcPr>
            <w:tcW w:w="4033" w:type="dxa"/>
            <w:tcBorders>
              <w:top w:val="single" w:sz="4" w:space="0" w:color="FFFFFF"/>
              <w:left w:val="single" w:sz="4" w:space="0" w:color="FFFFFF"/>
              <w:bottom w:val="single" w:sz="4" w:space="0" w:color="FFFFFF"/>
              <w:right w:val="single" w:sz="4" w:space="0" w:color="FFFFFF"/>
            </w:tcBorders>
            <w:shd w:val="pct10" w:color="auto" w:fill="auto"/>
            <w:hideMark/>
          </w:tcPr>
          <w:p w:rsidR="00A57970" w:rsidRDefault="00A57970" w:rsidP="00B24862">
            <w:pPr>
              <w:spacing w:after="0" w:line="360" w:lineRule="auto"/>
              <w:jc w:val="both"/>
              <w:rPr>
                <w:rFonts w:ascii="Arial Narrow" w:eastAsia="Arial Unicode MS" w:hAnsi="Arial Narrow" w:cs="Arial Unicode MS"/>
                <w:szCs w:val="24"/>
                <w:lang w:val="es-ES_tradnl"/>
              </w:rPr>
            </w:pPr>
            <w:r>
              <w:rPr>
                <w:rFonts w:ascii="Arial Narrow" w:eastAsia="Arial Unicode MS" w:hAnsi="Arial Narrow" w:cs="Arial Unicode MS"/>
                <w:szCs w:val="24"/>
                <w:lang w:val="es-ES_tradnl"/>
              </w:rPr>
              <w:t>D. Luís Antonio Esteban Santibáñez</w:t>
            </w:r>
          </w:p>
        </w:tc>
      </w:tr>
    </w:tbl>
    <w:p w:rsidR="00A57970" w:rsidRDefault="00A57970" w:rsidP="00A57970">
      <w:pPr>
        <w:jc w:val="both"/>
        <w:rPr>
          <w:rFonts w:ascii="Arial Narrow" w:eastAsia="Arial Unicode MS" w:hAnsi="Arial Narrow" w:cs="Arial Unicode MS"/>
          <w:szCs w:val="24"/>
        </w:rPr>
      </w:pPr>
    </w:p>
    <w:p w:rsidR="00A57970" w:rsidRDefault="00A57970" w:rsidP="00A57970">
      <w:pPr>
        <w:spacing w:before="240" w:after="240"/>
        <w:jc w:val="both"/>
        <w:rPr>
          <w:rFonts w:ascii="Arial Narrow" w:eastAsia="Arial Unicode MS" w:hAnsi="Arial Narrow" w:cs="Arial Unicode MS"/>
          <w:color w:val="000000"/>
          <w:sz w:val="24"/>
          <w:szCs w:val="24"/>
        </w:rPr>
      </w:pPr>
      <w:r>
        <w:rPr>
          <w:rFonts w:ascii="Arial Narrow" w:eastAsia="Arial Unicode MS" w:hAnsi="Arial Narrow" w:cs="Arial Unicode MS"/>
          <w:sz w:val="24"/>
          <w:szCs w:val="24"/>
        </w:rPr>
        <w:t xml:space="preserve">En el Municipio de La Granja, a </w:t>
      </w:r>
      <w:r>
        <w:rPr>
          <w:rFonts w:ascii="Arial Narrow" w:eastAsia="Arial Unicode MS" w:hAnsi="Arial Narrow" w:cs="Arial Unicode MS"/>
          <w:b/>
          <w:sz w:val="24"/>
          <w:szCs w:val="24"/>
        </w:rPr>
        <w:t>29 de Agosto de 2017, siendo las 21,30 horas</w:t>
      </w:r>
      <w:r>
        <w:rPr>
          <w:rFonts w:ascii="Arial Narrow" w:eastAsia="Arial Unicode MS" w:hAnsi="Arial Narrow" w:cs="Arial Unicode MS"/>
          <w:sz w:val="24"/>
          <w:szCs w:val="24"/>
        </w:rPr>
        <w:t xml:space="preserve">  y bajo la Presidencia de D. Rafael Hernández Rubio, Alcalde de la Corporación,</w:t>
      </w:r>
      <w:r>
        <w:rPr>
          <w:rFonts w:ascii="Arial Narrow" w:eastAsia="Arial Unicode MS" w:hAnsi="Arial Narrow" w:cs="Arial Unicode MS"/>
          <w:color w:val="000000"/>
          <w:sz w:val="24"/>
          <w:szCs w:val="24"/>
        </w:rPr>
        <w:t xml:space="preserve"> previa citación al efecto y en primera convocatoria, se reunió el Pleno Municipal en la Casa Consistorial, asistido por mí el infrascrito Secretario, concurriendo los señores Concejales que al margen se expresan, al objeto de celebrar la sesión pública, conforme al orden del día enviado al efecto.</w:t>
      </w:r>
    </w:p>
    <w:p w:rsidR="00A57970" w:rsidRDefault="00A57970" w:rsidP="00A57970">
      <w:pPr>
        <w:spacing w:before="240" w:after="240"/>
        <w:jc w:val="both"/>
        <w:rPr>
          <w:rFonts w:ascii="Arial Narrow" w:eastAsia="Arial Unicode MS" w:hAnsi="Arial Narrow" w:cs="Arial Unicode MS"/>
          <w:color w:val="000000"/>
          <w:sz w:val="24"/>
          <w:szCs w:val="24"/>
        </w:rPr>
      </w:pPr>
    </w:p>
    <w:p w:rsidR="00A57970" w:rsidRDefault="00A57970" w:rsidP="00A57970">
      <w:pPr>
        <w:spacing w:before="240" w:after="240"/>
        <w:jc w:val="both"/>
        <w:rPr>
          <w:rFonts w:ascii="Arial Narrow" w:eastAsia="Arial Unicode MS" w:hAnsi="Arial Narrow" w:cs="Arial Unicode MS"/>
          <w:color w:val="000000"/>
          <w:sz w:val="24"/>
          <w:szCs w:val="24"/>
        </w:rPr>
      </w:pPr>
      <w:r>
        <w:rPr>
          <w:rFonts w:ascii="Arial Narrow" w:eastAsia="Arial Unicode MS" w:hAnsi="Arial Narrow" w:cs="Arial Unicode MS"/>
          <w:color w:val="000000"/>
          <w:sz w:val="24"/>
          <w:szCs w:val="24"/>
        </w:rPr>
        <w:t>Declarada abierta la sesión por el Presidente, se pasó seguidamente a tratar los asuntos del orden del día.</w:t>
      </w:r>
    </w:p>
    <w:p w:rsidR="00A57970" w:rsidRDefault="00A57970" w:rsidP="00A57970">
      <w:pPr>
        <w:widowControl w:val="0"/>
        <w:outlineLvl w:val="0"/>
        <w:rPr>
          <w:rFonts w:ascii="Arial Narrow" w:eastAsia="Arial Unicode MS" w:hAnsi="Arial Narrow" w:cs="Arial Unicode MS"/>
          <w:b/>
          <w:bCs/>
          <w:szCs w:val="24"/>
          <w:u w:val="single"/>
        </w:rPr>
      </w:pPr>
    </w:p>
    <w:p w:rsidR="00A57970" w:rsidRDefault="00A57970" w:rsidP="00A57970">
      <w:pPr>
        <w:widowControl w:val="0"/>
        <w:spacing w:after="0" w:line="240" w:lineRule="auto"/>
        <w:outlineLvl w:val="0"/>
        <w:rPr>
          <w:rFonts w:ascii="Arial Narrow" w:eastAsia="Arial Unicode MS" w:hAnsi="Arial Narrow" w:cs="Arial Unicode MS"/>
          <w:b/>
          <w:bCs/>
          <w:sz w:val="24"/>
          <w:szCs w:val="24"/>
          <w:u w:val="single"/>
        </w:rPr>
      </w:pPr>
    </w:p>
    <w:p w:rsidR="00A57970" w:rsidRDefault="00A57970" w:rsidP="00A57970">
      <w:pPr>
        <w:widowControl w:val="0"/>
        <w:spacing w:after="0" w:line="240" w:lineRule="auto"/>
        <w:jc w:val="center"/>
        <w:outlineLvl w:val="0"/>
        <w:rPr>
          <w:rFonts w:ascii="Arial Narrow" w:eastAsia="Arial Unicode MS" w:hAnsi="Arial Narrow" w:cs="Arial Unicode MS"/>
          <w:b/>
          <w:bCs/>
          <w:sz w:val="24"/>
          <w:szCs w:val="24"/>
          <w:u w:val="single"/>
        </w:rPr>
      </w:pPr>
    </w:p>
    <w:p w:rsidR="00A57970" w:rsidRDefault="00A57970" w:rsidP="00A57970">
      <w:pPr>
        <w:widowControl w:val="0"/>
        <w:spacing w:after="0" w:line="240" w:lineRule="auto"/>
        <w:outlineLvl w:val="0"/>
        <w:rPr>
          <w:rFonts w:ascii="Arial Narrow" w:eastAsia="Arial Unicode MS" w:hAnsi="Arial Narrow" w:cs="Arial Unicode MS"/>
          <w:b/>
          <w:bCs/>
          <w:sz w:val="24"/>
          <w:szCs w:val="24"/>
          <w:u w:val="single"/>
        </w:rPr>
      </w:pPr>
    </w:p>
    <w:p w:rsidR="00A57970" w:rsidRDefault="00A57970" w:rsidP="00A57970">
      <w:pPr>
        <w:widowControl w:val="0"/>
        <w:spacing w:after="0" w:line="240" w:lineRule="auto"/>
        <w:jc w:val="center"/>
        <w:outlineLvl w:val="0"/>
        <w:rPr>
          <w:rFonts w:ascii="Arial Narrow" w:eastAsia="Arial Unicode MS" w:hAnsi="Arial Narrow" w:cs="Arial Unicode MS"/>
          <w:b/>
          <w:bCs/>
          <w:sz w:val="24"/>
          <w:szCs w:val="24"/>
          <w:u w:val="single"/>
        </w:rPr>
      </w:pPr>
    </w:p>
    <w:p w:rsidR="00A57970" w:rsidRPr="00E353F1" w:rsidRDefault="00A57970" w:rsidP="00A57970">
      <w:pPr>
        <w:widowControl w:val="0"/>
        <w:spacing w:after="0" w:line="240" w:lineRule="auto"/>
        <w:jc w:val="center"/>
        <w:outlineLvl w:val="0"/>
        <w:rPr>
          <w:rFonts w:ascii="Arial Narrow" w:eastAsia="Arial Unicode MS" w:hAnsi="Arial Narrow" w:cs="Arial Unicode MS"/>
          <w:b/>
          <w:bCs/>
          <w:sz w:val="24"/>
          <w:szCs w:val="24"/>
          <w:u w:val="single"/>
        </w:rPr>
      </w:pPr>
      <w:r w:rsidRPr="00E353F1">
        <w:rPr>
          <w:rFonts w:ascii="Arial Narrow" w:eastAsia="Arial Unicode MS" w:hAnsi="Arial Narrow" w:cs="Arial Unicode MS"/>
          <w:b/>
          <w:bCs/>
          <w:sz w:val="24"/>
          <w:szCs w:val="24"/>
          <w:u w:val="single"/>
        </w:rPr>
        <w:t>ASUNTOS DEL ORDEN DEL DIA</w:t>
      </w:r>
    </w:p>
    <w:p w:rsidR="00A57970" w:rsidRPr="00E353F1" w:rsidRDefault="00A57970" w:rsidP="00A57970">
      <w:pPr>
        <w:widowControl w:val="0"/>
        <w:spacing w:after="0" w:line="240" w:lineRule="auto"/>
        <w:jc w:val="both"/>
        <w:outlineLvl w:val="0"/>
        <w:rPr>
          <w:rFonts w:ascii="Arial Narrow" w:eastAsia="Arial Unicode MS" w:hAnsi="Arial Narrow" w:cs="Arial Unicode MS"/>
          <w:b/>
          <w:bCs/>
          <w:sz w:val="24"/>
          <w:szCs w:val="24"/>
          <w:u w:val="single"/>
        </w:rPr>
      </w:pPr>
    </w:p>
    <w:p w:rsidR="00A57970" w:rsidRPr="00E353F1" w:rsidRDefault="00A57970" w:rsidP="00A57970">
      <w:pPr>
        <w:jc w:val="both"/>
        <w:rPr>
          <w:rFonts w:ascii="Arial Narrow" w:hAnsi="Arial Narrow"/>
          <w:b/>
          <w:sz w:val="24"/>
          <w:szCs w:val="24"/>
          <w:u w:val="single"/>
        </w:rPr>
      </w:pPr>
      <w:r w:rsidRPr="00E353F1">
        <w:rPr>
          <w:rFonts w:ascii="Arial Narrow" w:hAnsi="Arial Narrow"/>
          <w:b/>
          <w:sz w:val="24"/>
          <w:szCs w:val="24"/>
        </w:rPr>
        <w:t xml:space="preserve">1º.-  </w:t>
      </w:r>
      <w:r w:rsidRPr="00E353F1">
        <w:rPr>
          <w:rFonts w:ascii="Arial Narrow" w:hAnsi="Arial Narrow"/>
          <w:b/>
          <w:sz w:val="24"/>
          <w:szCs w:val="24"/>
          <w:u w:val="single"/>
        </w:rPr>
        <w:t>APROBACIÓN DEL ACTA DE LA SESIÓN CELEBRADA EL DÍA 23 DE JUNIO DE 2017</w:t>
      </w:r>
    </w:p>
    <w:p w:rsidR="00A57970" w:rsidRPr="00E353F1" w:rsidRDefault="00A57970" w:rsidP="00A57970">
      <w:pPr>
        <w:pStyle w:val="western"/>
        <w:jc w:val="both"/>
        <w:rPr>
          <w:rFonts w:ascii="Arial Narrow" w:hAnsi="Arial Narrow"/>
          <w:sz w:val="24"/>
          <w:szCs w:val="24"/>
        </w:rPr>
      </w:pPr>
      <w:r w:rsidRPr="00E353F1">
        <w:rPr>
          <w:rFonts w:ascii="Arial Narrow" w:hAnsi="Arial Narrow"/>
          <w:sz w:val="24"/>
          <w:szCs w:val="24"/>
        </w:rPr>
        <w:t xml:space="preserve">Abierto el acto por la Presidencia, se pregunta a los Sres. Concejales, si tienen alguna objeción que hacer al acta de la Sesión anterior de </w:t>
      </w:r>
      <w:r w:rsidRPr="00E353F1">
        <w:rPr>
          <w:rFonts w:ascii="Arial Narrow" w:hAnsi="Arial Narrow"/>
          <w:b/>
          <w:sz w:val="24"/>
          <w:szCs w:val="24"/>
        </w:rPr>
        <w:t>fecha  23 de junio de 2017</w:t>
      </w:r>
      <w:r w:rsidRPr="00E353F1">
        <w:rPr>
          <w:rFonts w:ascii="Arial Narrow" w:hAnsi="Arial Narrow"/>
          <w:sz w:val="24"/>
          <w:szCs w:val="24"/>
        </w:rPr>
        <w:t>, cuya copia les fue entregada junto con el orden del día, y no habiendo ninguna se aprobó por unanimidad.</w:t>
      </w:r>
    </w:p>
    <w:p w:rsidR="00A57970" w:rsidRPr="00E353F1" w:rsidRDefault="00A57970" w:rsidP="005A70EC">
      <w:pPr>
        <w:pStyle w:val="western"/>
        <w:jc w:val="both"/>
        <w:rPr>
          <w:rFonts w:ascii="Arial Narrow" w:hAnsi="Arial Narrow"/>
          <w:b/>
          <w:sz w:val="24"/>
          <w:szCs w:val="24"/>
        </w:rPr>
      </w:pPr>
      <w:r w:rsidRPr="00E353F1">
        <w:rPr>
          <w:rFonts w:ascii="Arial Narrow" w:hAnsi="Arial Narrow"/>
          <w:b/>
          <w:sz w:val="24"/>
          <w:szCs w:val="24"/>
        </w:rPr>
        <w:t xml:space="preserve">2º.- </w:t>
      </w:r>
      <w:r w:rsidRPr="00E353F1">
        <w:rPr>
          <w:rFonts w:ascii="Arial Narrow" w:hAnsi="Arial Narrow"/>
          <w:b/>
          <w:sz w:val="24"/>
          <w:szCs w:val="24"/>
          <w:u w:val="single"/>
        </w:rPr>
        <w:t>MEMORIA AEPSA 2017, Y ACUERDOS QUE PROCEDAN.</w:t>
      </w:r>
    </w:p>
    <w:p w:rsidR="009C661C" w:rsidRDefault="005A70EC" w:rsidP="005A70EC">
      <w:pPr>
        <w:jc w:val="both"/>
        <w:rPr>
          <w:rFonts w:ascii="Arial Narrow" w:hAnsi="Arial Narrow"/>
          <w:sz w:val="24"/>
          <w:szCs w:val="24"/>
        </w:rPr>
      </w:pPr>
      <w:r w:rsidRPr="00E353F1">
        <w:rPr>
          <w:rFonts w:ascii="Arial Narrow" w:hAnsi="Arial Narrow"/>
          <w:sz w:val="24"/>
          <w:szCs w:val="24"/>
        </w:rPr>
        <w:t>Se informa al Pleno que la Comisión de Seguimiento en su reunión celebrada el día 25/04/2017 ha ratificado los criterios de distribución de los fondos afectados al Programa de Fomento de Empleo Agrario correspondiente al ejercicio 2017, habiendo dispuesto para este municipio una asignación teórica provisional de 29.500,00 euros, destinada a la contratación  de trabajadores</w:t>
      </w:r>
      <w:r w:rsidR="00E353F1">
        <w:rPr>
          <w:rFonts w:ascii="Arial Narrow" w:hAnsi="Arial Narrow"/>
          <w:sz w:val="24"/>
          <w:szCs w:val="24"/>
        </w:rPr>
        <w:t xml:space="preserve"> preferentemente eventuales agrarios, en la realización de obras de interés general y social, con </w:t>
      </w:r>
      <w:r w:rsidR="00E353F1">
        <w:rPr>
          <w:rFonts w:ascii="Arial Narrow" w:hAnsi="Arial Narrow"/>
          <w:sz w:val="24"/>
          <w:szCs w:val="24"/>
        </w:rPr>
        <w:lastRenderedPageBreak/>
        <w:t>la finalidad de garantizar un complemento de renta a través de la distribución del empleo disponible.</w:t>
      </w:r>
    </w:p>
    <w:p w:rsidR="00E353F1" w:rsidRDefault="00E353F1" w:rsidP="005A70EC">
      <w:pPr>
        <w:jc w:val="both"/>
        <w:rPr>
          <w:rFonts w:ascii="Arial Narrow" w:hAnsi="Arial Narrow"/>
          <w:sz w:val="24"/>
          <w:szCs w:val="24"/>
        </w:rPr>
      </w:pPr>
      <w:r>
        <w:rPr>
          <w:rFonts w:ascii="Arial Narrow" w:hAnsi="Arial Narrow"/>
          <w:sz w:val="24"/>
          <w:szCs w:val="24"/>
        </w:rPr>
        <w:t xml:space="preserve">Por el Sr. Alcalde se presenta la memoria  del PFEA-2017, </w:t>
      </w:r>
      <w:r w:rsidR="00937B1F">
        <w:rPr>
          <w:rFonts w:ascii="Arial Narrow" w:hAnsi="Arial Narrow"/>
          <w:sz w:val="24"/>
          <w:szCs w:val="24"/>
        </w:rPr>
        <w:t>denominada “SUSTITUCIÓN DE CARPINTERÍA EXTERIOR Y CAMBIO DE SANITARIOS EN EDIFICIO CONSISTORIAL Y DESBROCE EN LOS ALREDEDORES DE LA POBLACIÓN”. El Pleno una vez examinadas las distintas partidas, tanto de mano de obra como de materiales, acuerdan por Unanimidad su aprobación.</w:t>
      </w:r>
    </w:p>
    <w:p w:rsidR="00896C3F" w:rsidRDefault="00896C3F" w:rsidP="005A70EC">
      <w:pPr>
        <w:jc w:val="both"/>
        <w:rPr>
          <w:rFonts w:ascii="Arial Narrow" w:hAnsi="Arial Narrow"/>
          <w:b/>
          <w:sz w:val="24"/>
          <w:szCs w:val="24"/>
          <w:u w:val="single"/>
        </w:rPr>
      </w:pPr>
      <w:r w:rsidRPr="00896C3F">
        <w:rPr>
          <w:rFonts w:ascii="Arial Narrow" w:hAnsi="Arial Narrow"/>
          <w:b/>
          <w:sz w:val="24"/>
          <w:szCs w:val="24"/>
        </w:rPr>
        <w:t xml:space="preserve">3º.- </w:t>
      </w:r>
      <w:r w:rsidRPr="00896C3F">
        <w:rPr>
          <w:rFonts w:ascii="Arial Narrow" w:hAnsi="Arial Narrow"/>
          <w:b/>
          <w:sz w:val="24"/>
          <w:szCs w:val="24"/>
          <w:u w:val="single"/>
        </w:rPr>
        <w:t>APROBACIÓN DE LA CUENTA GENERAL 2016</w:t>
      </w:r>
    </w:p>
    <w:p w:rsidR="00896C3F" w:rsidRPr="00896C3F" w:rsidRDefault="00896C3F" w:rsidP="00896C3F">
      <w:pPr>
        <w:spacing w:after="0" w:line="240" w:lineRule="auto"/>
        <w:jc w:val="both"/>
        <w:rPr>
          <w:rFonts w:ascii="Arial Narrow" w:eastAsia="Arial Unicode MS" w:hAnsi="Arial Narrow" w:cs="Arial Unicode MS"/>
          <w:sz w:val="24"/>
          <w:szCs w:val="24"/>
        </w:rPr>
      </w:pPr>
      <w:r w:rsidRPr="00896C3F">
        <w:rPr>
          <w:rFonts w:ascii="Arial Narrow" w:eastAsia="Arial Unicode MS" w:hAnsi="Arial Narrow" w:cs="Arial Unicode MS"/>
          <w:sz w:val="24"/>
          <w:szCs w:val="24"/>
        </w:rPr>
        <w:t>CUENTAS GENERALES DE 2016</w:t>
      </w:r>
    </w:p>
    <w:p w:rsidR="00896C3F" w:rsidRPr="00896C3F" w:rsidRDefault="00896C3F" w:rsidP="00896C3F">
      <w:pPr>
        <w:spacing w:after="0" w:line="240" w:lineRule="auto"/>
        <w:jc w:val="both"/>
        <w:rPr>
          <w:rFonts w:ascii="Arial Narrow" w:eastAsia="Arial Unicode MS" w:hAnsi="Arial Narrow" w:cs="Arial Unicode MS"/>
          <w:sz w:val="24"/>
          <w:szCs w:val="24"/>
        </w:rPr>
      </w:pPr>
    </w:p>
    <w:p w:rsidR="00896C3F" w:rsidRPr="00896C3F" w:rsidRDefault="00896C3F" w:rsidP="00896C3F">
      <w:pPr>
        <w:spacing w:after="0" w:line="240" w:lineRule="auto"/>
        <w:jc w:val="both"/>
        <w:rPr>
          <w:rFonts w:ascii="Arial Narrow" w:eastAsia="Arial Unicode MS" w:hAnsi="Arial Narrow" w:cs="Arial Unicode MS"/>
          <w:sz w:val="24"/>
          <w:szCs w:val="24"/>
        </w:rPr>
      </w:pPr>
      <w:r w:rsidRPr="00896C3F">
        <w:rPr>
          <w:rFonts w:ascii="Arial Narrow" w:eastAsia="Arial Unicode MS" w:hAnsi="Arial Narrow" w:cs="Arial Unicode MS"/>
          <w:sz w:val="24"/>
          <w:szCs w:val="24"/>
        </w:rPr>
        <w:t xml:space="preserve">Examinado el expediente instruido de examen, censura y aprobación de las Cuentas Generales aludidas del Presupuesto y las de Administración del Patrimonio, con los informes reglamentarios de </w:t>
      </w:r>
      <w:smartTag w:uri="urn:schemas-microsoft-com:office:smarttags" w:element="PersonName">
        <w:smartTagPr>
          <w:attr w:name="ProductID" w:val="la Comisi￳n"/>
        </w:smartTagPr>
        <w:r w:rsidRPr="00896C3F">
          <w:rPr>
            <w:rFonts w:ascii="Arial Narrow" w:eastAsia="Arial Unicode MS" w:hAnsi="Arial Narrow" w:cs="Arial Unicode MS"/>
            <w:sz w:val="24"/>
            <w:szCs w:val="24"/>
          </w:rPr>
          <w:t>la Comisión</w:t>
        </w:r>
      </w:smartTag>
      <w:r w:rsidRPr="00896C3F">
        <w:rPr>
          <w:rFonts w:ascii="Arial Narrow" w:eastAsia="Arial Unicode MS" w:hAnsi="Arial Narrow" w:cs="Arial Unicode MS"/>
          <w:sz w:val="24"/>
          <w:szCs w:val="24"/>
        </w:rPr>
        <w:t xml:space="preserve"> de Cuentas, correspondientes al ejercicio de 2016, </w:t>
      </w:r>
    </w:p>
    <w:p w:rsidR="00896C3F" w:rsidRPr="00896C3F" w:rsidRDefault="00896C3F" w:rsidP="00896C3F">
      <w:pPr>
        <w:spacing w:after="0" w:line="240" w:lineRule="auto"/>
        <w:jc w:val="both"/>
        <w:rPr>
          <w:rFonts w:ascii="Arial Narrow" w:eastAsia="Arial Unicode MS" w:hAnsi="Arial Narrow" w:cs="Arial Unicode MS"/>
          <w:sz w:val="24"/>
          <w:szCs w:val="24"/>
        </w:rPr>
      </w:pPr>
    </w:p>
    <w:p w:rsidR="00896C3F" w:rsidRPr="00896C3F" w:rsidRDefault="00896C3F" w:rsidP="00896C3F">
      <w:pPr>
        <w:spacing w:after="0" w:line="240" w:lineRule="auto"/>
        <w:jc w:val="both"/>
        <w:rPr>
          <w:rFonts w:ascii="Arial Narrow" w:eastAsia="Arial Unicode MS" w:hAnsi="Arial Narrow" w:cs="Arial Unicode MS"/>
          <w:sz w:val="24"/>
          <w:szCs w:val="24"/>
        </w:rPr>
      </w:pPr>
      <w:r w:rsidRPr="00896C3F">
        <w:rPr>
          <w:rFonts w:ascii="Arial Narrow" w:eastAsia="Arial Unicode MS" w:hAnsi="Arial Narrow" w:cs="Arial Unicode MS"/>
          <w:sz w:val="24"/>
          <w:szCs w:val="24"/>
        </w:rPr>
        <w:t xml:space="preserve">Considerando que no se han observado defectos formales de tramitación, ni sustanciales de fondo, de lo que se interfiere que está debidamente rendida y justificada, el Alcalde-Presidente sometió el asunto a votación, y </w:t>
      </w:r>
      <w:smartTag w:uri="urn:schemas-microsoft-com:office:smarttags" w:element="PersonName">
        <w:smartTagPr>
          <w:attr w:name="ProductID" w:val="la Corporaci￳n"/>
        </w:smartTagPr>
        <w:r w:rsidRPr="00896C3F">
          <w:rPr>
            <w:rFonts w:ascii="Arial Narrow" w:eastAsia="Arial Unicode MS" w:hAnsi="Arial Narrow" w:cs="Arial Unicode MS"/>
            <w:sz w:val="24"/>
            <w:szCs w:val="24"/>
          </w:rPr>
          <w:t>la Corporación</w:t>
        </w:r>
      </w:smartTag>
      <w:r w:rsidRPr="00896C3F">
        <w:rPr>
          <w:rFonts w:ascii="Arial Narrow" w:eastAsia="Arial Unicode MS" w:hAnsi="Arial Narrow" w:cs="Arial Unicode MS"/>
          <w:sz w:val="24"/>
          <w:szCs w:val="24"/>
        </w:rPr>
        <w:t xml:space="preserve">, por </w:t>
      </w:r>
      <w:r w:rsidRPr="00896C3F">
        <w:rPr>
          <w:rFonts w:ascii="Arial Narrow" w:eastAsia="Arial Unicode MS" w:hAnsi="Arial Narrow" w:cs="Arial Unicode MS"/>
          <w:b/>
          <w:sz w:val="24"/>
          <w:szCs w:val="24"/>
        </w:rPr>
        <w:t>unanimidad</w:t>
      </w:r>
      <w:r w:rsidRPr="00896C3F">
        <w:rPr>
          <w:rFonts w:ascii="Arial Narrow" w:eastAsia="Arial Unicode MS" w:hAnsi="Arial Narrow" w:cs="Arial Unicode MS"/>
          <w:sz w:val="24"/>
          <w:szCs w:val="24"/>
        </w:rPr>
        <w:t xml:space="preserve"> de votos a favor que supone la mayoría absoluta, acordó su aprobación.</w:t>
      </w:r>
    </w:p>
    <w:p w:rsidR="00896C3F" w:rsidRPr="00896C3F" w:rsidRDefault="00896C3F" w:rsidP="00896C3F">
      <w:pPr>
        <w:spacing w:after="0" w:line="240" w:lineRule="auto"/>
        <w:jc w:val="both"/>
        <w:rPr>
          <w:rFonts w:ascii="Arial Narrow" w:eastAsia="Arial Unicode MS" w:hAnsi="Arial Narrow" w:cs="Arial Unicode MS"/>
          <w:sz w:val="24"/>
          <w:szCs w:val="24"/>
        </w:rPr>
      </w:pPr>
    </w:p>
    <w:p w:rsidR="00896C3F" w:rsidRDefault="00896C3F" w:rsidP="00896C3F">
      <w:pPr>
        <w:spacing w:after="0" w:line="240" w:lineRule="auto"/>
        <w:jc w:val="both"/>
        <w:rPr>
          <w:rFonts w:ascii="Arial Narrow" w:eastAsia="Arial Unicode MS" w:hAnsi="Arial Narrow" w:cs="Arial Unicode MS"/>
          <w:sz w:val="24"/>
          <w:szCs w:val="24"/>
        </w:rPr>
      </w:pPr>
      <w:r w:rsidRPr="00896C3F">
        <w:rPr>
          <w:rFonts w:ascii="Arial Narrow" w:eastAsia="Arial Unicode MS" w:hAnsi="Arial Narrow" w:cs="Arial Unicode MS"/>
          <w:sz w:val="24"/>
          <w:szCs w:val="24"/>
        </w:rPr>
        <w:t>Queda enterada la Corporación de la fiscalización que corresponde a la competencia del Tribunal de Cuentas y a la Comunidad Autónoma.</w:t>
      </w:r>
    </w:p>
    <w:p w:rsidR="00896C3F" w:rsidRDefault="00896C3F" w:rsidP="00896C3F">
      <w:pPr>
        <w:spacing w:after="0" w:line="240" w:lineRule="auto"/>
        <w:jc w:val="both"/>
        <w:rPr>
          <w:rFonts w:ascii="Arial Narrow" w:eastAsia="Arial Unicode MS" w:hAnsi="Arial Narrow" w:cs="Arial Unicode MS"/>
          <w:sz w:val="24"/>
          <w:szCs w:val="24"/>
        </w:rPr>
      </w:pPr>
    </w:p>
    <w:p w:rsidR="00896C3F" w:rsidRDefault="00896C3F" w:rsidP="00896C3F">
      <w:pPr>
        <w:spacing w:after="0" w:line="240" w:lineRule="auto"/>
        <w:jc w:val="both"/>
        <w:rPr>
          <w:rFonts w:ascii="Arial Narrow" w:eastAsia="Arial Unicode MS" w:hAnsi="Arial Narrow" w:cs="Arial Unicode MS"/>
          <w:sz w:val="24"/>
          <w:szCs w:val="24"/>
        </w:rPr>
      </w:pPr>
      <w:r w:rsidRPr="00896C3F">
        <w:rPr>
          <w:rFonts w:ascii="Arial Narrow" w:eastAsia="Arial Unicode MS" w:hAnsi="Arial Narrow" w:cs="Arial Unicode MS"/>
          <w:b/>
          <w:sz w:val="24"/>
          <w:szCs w:val="24"/>
        </w:rPr>
        <w:t xml:space="preserve">4º.- </w:t>
      </w:r>
      <w:r w:rsidRPr="00896C3F">
        <w:rPr>
          <w:rFonts w:ascii="Arial Narrow" w:eastAsia="Arial Unicode MS" w:hAnsi="Arial Narrow" w:cs="Arial Unicode MS"/>
          <w:b/>
          <w:sz w:val="24"/>
          <w:szCs w:val="24"/>
          <w:u w:val="single"/>
        </w:rPr>
        <w:t>DAR CUENTA DE LA RESOLUCIÓN DE LA ALCALDÍA POR LA QUE SE APRUEBAN LAS BASES DE SELECCIÓN DE UN MONITOR/A PARA LA GUARDERÍA MUNICIPAL 2017-2018.</w:t>
      </w:r>
    </w:p>
    <w:p w:rsidR="00896C3F" w:rsidRDefault="00896C3F" w:rsidP="00896C3F">
      <w:pPr>
        <w:spacing w:after="0" w:line="240" w:lineRule="auto"/>
        <w:jc w:val="both"/>
        <w:rPr>
          <w:rFonts w:ascii="Arial Narrow" w:eastAsia="Arial Unicode MS" w:hAnsi="Arial Narrow" w:cs="Arial Unicode MS"/>
          <w:sz w:val="24"/>
          <w:szCs w:val="24"/>
        </w:rPr>
      </w:pPr>
    </w:p>
    <w:p w:rsidR="00BA4215" w:rsidRPr="00BA4215" w:rsidRDefault="00BA4215" w:rsidP="00BA4215">
      <w:pPr>
        <w:pStyle w:val="Textoindependiente"/>
        <w:spacing w:after="0"/>
        <w:rPr>
          <w:rFonts w:ascii="Arial Narrow" w:hAnsi="Arial Narrow"/>
          <w:sz w:val="24"/>
        </w:rPr>
      </w:pPr>
      <w:r w:rsidRPr="00BA4215">
        <w:rPr>
          <w:rFonts w:ascii="Arial Narrow" w:hAnsi="Arial Narrow"/>
          <w:b/>
          <w:sz w:val="24"/>
        </w:rPr>
        <w:t>Resolución de Alcaldía</w:t>
      </w:r>
      <w:r w:rsidRPr="00BA4215">
        <w:rPr>
          <w:rFonts w:ascii="Arial Narrow" w:hAnsi="Arial Narrow"/>
          <w:sz w:val="24"/>
        </w:rPr>
        <w:br/>
      </w:r>
      <w:r w:rsidRPr="00BA4215">
        <w:rPr>
          <w:rFonts w:ascii="Arial Narrow" w:hAnsi="Arial Narrow"/>
          <w:b/>
          <w:sz w:val="24"/>
        </w:rPr>
        <w:t xml:space="preserve">N. º Resolución: </w:t>
      </w:r>
      <w:r w:rsidRPr="00BA4215">
        <w:rPr>
          <w:rFonts w:ascii="Arial Narrow" w:hAnsi="Arial Narrow"/>
          <w:sz w:val="24"/>
        </w:rPr>
        <w:t>LG/1008/2017</w:t>
      </w:r>
      <w:r w:rsidRPr="00BA4215">
        <w:rPr>
          <w:rFonts w:ascii="Arial Narrow" w:hAnsi="Arial Narrow"/>
          <w:sz w:val="24"/>
        </w:rPr>
        <w:br/>
      </w:r>
      <w:r w:rsidRPr="00BA4215">
        <w:rPr>
          <w:rFonts w:ascii="Arial Narrow" w:hAnsi="Arial Narrow"/>
          <w:b/>
          <w:sz w:val="24"/>
        </w:rPr>
        <w:t xml:space="preserve">Expediente nº: </w:t>
      </w:r>
      <w:r w:rsidRPr="00BA4215">
        <w:rPr>
          <w:rFonts w:ascii="Arial Narrow" w:hAnsi="Arial Narrow"/>
          <w:sz w:val="24"/>
        </w:rPr>
        <w:t>13/2017</w:t>
      </w:r>
      <w:r w:rsidRPr="00BA4215">
        <w:rPr>
          <w:rFonts w:ascii="Arial Narrow" w:hAnsi="Arial Narrow"/>
          <w:sz w:val="24"/>
        </w:rPr>
        <w:br/>
      </w:r>
      <w:r w:rsidRPr="00BA4215">
        <w:rPr>
          <w:rFonts w:ascii="Arial Narrow" w:hAnsi="Arial Narrow"/>
          <w:b/>
          <w:sz w:val="24"/>
        </w:rPr>
        <w:t xml:space="preserve">Asunto: </w:t>
      </w:r>
      <w:r w:rsidRPr="00BA4215">
        <w:rPr>
          <w:rFonts w:ascii="Arial Narrow" w:hAnsi="Arial Narrow"/>
          <w:sz w:val="24"/>
        </w:rPr>
        <w:t>monitor/a de la Guardería Municipal</w:t>
      </w:r>
      <w:r w:rsidRPr="00BA4215">
        <w:rPr>
          <w:rFonts w:ascii="Arial Narrow" w:hAnsi="Arial Narrow"/>
          <w:sz w:val="24"/>
        </w:rPr>
        <w:br/>
      </w:r>
      <w:r w:rsidRPr="00BA4215">
        <w:rPr>
          <w:rFonts w:ascii="Arial Narrow" w:hAnsi="Arial Narrow"/>
          <w:b/>
          <w:sz w:val="24"/>
        </w:rPr>
        <w:t xml:space="preserve">Procedimiento: </w:t>
      </w:r>
      <w:r w:rsidRPr="00BA4215">
        <w:rPr>
          <w:rFonts w:ascii="Arial Narrow" w:hAnsi="Arial Narrow"/>
          <w:sz w:val="24"/>
        </w:rPr>
        <w:t>SELECCIÓN PLAZA GUARDERIA (2017-2018)</w:t>
      </w:r>
      <w:r w:rsidRPr="00BA4215">
        <w:rPr>
          <w:rFonts w:ascii="Arial Narrow" w:hAnsi="Arial Narrow"/>
          <w:sz w:val="24"/>
        </w:rPr>
        <w:br/>
      </w:r>
      <w:r w:rsidRPr="00BA4215">
        <w:rPr>
          <w:rFonts w:ascii="Arial Narrow" w:hAnsi="Arial Narrow"/>
          <w:b/>
          <w:sz w:val="24"/>
        </w:rPr>
        <w:t>Fecha de Iniciación:</w:t>
      </w:r>
      <w:r>
        <w:rPr>
          <w:rFonts w:ascii="Arial Narrow" w:hAnsi="Arial Narrow"/>
          <w:b/>
          <w:sz w:val="24"/>
        </w:rPr>
        <w:t xml:space="preserve"> </w:t>
      </w:r>
      <w:r w:rsidRPr="00BA4215">
        <w:rPr>
          <w:rFonts w:ascii="Arial Narrow" w:hAnsi="Arial Narrow"/>
          <w:sz w:val="24"/>
        </w:rPr>
        <w:t>10 de agosto de 2017</w:t>
      </w:r>
    </w:p>
    <w:p w:rsidR="00BA4215" w:rsidRPr="00BA4215" w:rsidRDefault="00BA4215" w:rsidP="00BA4215">
      <w:pPr>
        <w:pStyle w:val="Textoindependiente"/>
        <w:spacing w:after="0"/>
        <w:rPr>
          <w:rFonts w:ascii="Arial Narrow" w:hAnsi="Arial Narrow"/>
          <w:sz w:val="24"/>
        </w:rPr>
      </w:pPr>
      <w:r w:rsidRPr="00BA4215">
        <w:rPr>
          <w:rFonts w:ascii="Arial Narrow" w:hAnsi="Arial Narrow"/>
          <w:sz w:val="24"/>
        </w:rPr>
        <w:t> </w:t>
      </w:r>
    </w:p>
    <w:p w:rsidR="00BA4215" w:rsidRPr="00BA4215" w:rsidRDefault="00BA4215" w:rsidP="00BA4215">
      <w:pPr>
        <w:pStyle w:val="Textoindependiente"/>
        <w:spacing w:after="0"/>
        <w:rPr>
          <w:rFonts w:ascii="Arial Narrow" w:hAnsi="Arial Narrow"/>
          <w:b/>
          <w:sz w:val="24"/>
        </w:rPr>
      </w:pPr>
      <w:r w:rsidRPr="00BA4215">
        <w:rPr>
          <w:rFonts w:ascii="Arial Narrow" w:hAnsi="Arial Narrow"/>
          <w:sz w:val="24"/>
        </w:rPr>
        <w:t> </w:t>
      </w:r>
    </w:p>
    <w:p w:rsidR="00BA4215" w:rsidRPr="00BA4215" w:rsidRDefault="00BA4215" w:rsidP="00BA4215">
      <w:pPr>
        <w:pStyle w:val="Textoindependiente"/>
        <w:spacing w:after="0"/>
        <w:jc w:val="center"/>
        <w:rPr>
          <w:rFonts w:ascii="Arial Narrow" w:hAnsi="Arial Narrow"/>
          <w:sz w:val="24"/>
        </w:rPr>
      </w:pPr>
      <w:r w:rsidRPr="00BA4215">
        <w:rPr>
          <w:rFonts w:ascii="Arial Narrow" w:hAnsi="Arial Narrow"/>
          <w:b/>
          <w:sz w:val="24"/>
        </w:rPr>
        <w:t>RESOLUCIÓN DE ALCALDÍA APROBANDO LA CONVOCATORIA Y LAS BASES</w:t>
      </w:r>
    </w:p>
    <w:p w:rsidR="00BA4215" w:rsidRPr="00BA4215" w:rsidRDefault="00BA4215" w:rsidP="00BA4215">
      <w:pPr>
        <w:pStyle w:val="Textoindependiente"/>
        <w:spacing w:after="0"/>
        <w:jc w:val="both"/>
        <w:rPr>
          <w:rFonts w:ascii="Arial Narrow" w:hAnsi="Arial Narrow"/>
          <w:i/>
          <w:sz w:val="24"/>
        </w:rPr>
      </w:pPr>
      <w:r w:rsidRPr="00BA4215">
        <w:rPr>
          <w:rFonts w:ascii="Arial Narrow" w:hAnsi="Arial Narrow"/>
          <w:sz w:val="24"/>
        </w:rPr>
        <w:t>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i/>
          <w:sz w:val="24"/>
        </w:rPr>
        <w:t xml:space="preserve">En vista de la necesidad surgida </w:t>
      </w:r>
      <w:r w:rsidRPr="00BA4215">
        <w:rPr>
          <w:rFonts w:ascii="Arial Narrow" w:hAnsi="Arial Narrow"/>
          <w:sz w:val="24"/>
        </w:rPr>
        <w:t xml:space="preserve"> se precisa convocar 1(UNA) plaza/s para la contratación mediante concurso-oposición en régimen de personal laboral temporal, de la plaza siguiente: monitor/a de la Guardería Municipal.</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sz w:val="24"/>
        </w:rPr>
        <w:t>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sz w:val="24"/>
        </w:rPr>
        <w:t>Examinadas las bases de la convocatoria en relación con la selección de personal referenciada, y de conformidad con el artículo 21.1.g) de la Ley 7/1985, de 2 de abril, de Bases del Régimen Local,</w:t>
      </w:r>
    </w:p>
    <w:p w:rsidR="00BA4215" w:rsidRPr="00BA4215" w:rsidRDefault="00BA4215" w:rsidP="00BA4215">
      <w:pPr>
        <w:pStyle w:val="Textoindependiente"/>
        <w:spacing w:after="0"/>
        <w:jc w:val="both"/>
        <w:rPr>
          <w:rFonts w:ascii="Arial Narrow" w:hAnsi="Arial Narrow"/>
          <w:b/>
          <w:sz w:val="24"/>
        </w:rPr>
      </w:pPr>
      <w:r w:rsidRPr="00BA4215">
        <w:rPr>
          <w:rFonts w:ascii="Arial Narrow" w:hAnsi="Arial Narrow"/>
          <w:sz w:val="24"/>
        </w:rPr>
        <w:lastRenderedPageBreak/>
        <w:t> </w:t>
      </w:r>
    </w:p>
    <w:p w:rsidR="00BA4215" w:rsidRPr="00BA4215" w:rsidRDefault="00BA4215" w:rsidP="00BA4215">
      <w:pPr>
        <w:pStyle w:val="Textoindependiente"/>
        <w:spacing w:after="0"/>
        <w:jc w:val="center"/>
        <w:rPr>
          <w:rFonts w:ascii="Arial Narrow" w:hAnsi="Arial Narrow"/>
          <w:sz w:val="24"/>
        </w:rPr>
      </w:pPr>
      <w:r w:rsidRPr="00BA4215">
        <w:rPr>
          <w:rFonts w:ascii="Arial Narrow" w:hAnsi="Arial Narrow"/>
          <w:b/>
          <w:sz w:val="24"/>
        </w:rPr>
        <w:t>RESUELVO</w:t>
      </w:r>
    </w:p>
    <w:p w:rsidR="00BA4215" w:rsidRPr="00BA4215" w:rsidRDefault="00BA4215" w:rsidP="00BA4215">
      <w:pPr>
        <w:pStyle w:val="Textoindependiente"/>
        <w:spacing w:after="0"/>
        <w:jc w:val="both"/>
        <w:rPr>
          <w:rFonts w:ascii="Arial Narrow" w:hAnsi="Arial Narrow"/>
          <w:b/>
          <w:sz w:val="24"/>
        </w:rPr>
      </w:pPr>
      <w:r w:rsidRPr="00BA4215">
        <w:rPr>
          <w:rFonts w:ascii="Arial Narrow" w:hAnsi="Arial Narrow"/>
          <w:sz w:val="24"/>
        </w:rPr>
        <w:t>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b/>
          <w:sz w:val="24"/>
        </w:rPr>
        <w:t>PRIMERO.</w:t>
      </w:r>
      <w:r w:rsidRPr="00BA4215">
        <w:rPr>
          <w:rFonts w:ascii="Arial Narrow" w:hAnsi="Arial Narrow"/>
          <w:sz w:val="24"/>
        </w:rPr>
        <w:t xml:space="preserve"> Aprobar las bases reguladoras de la convocatoria de selección para la contratación de la plaza vacante arriba referenciada en los términos en que figuran en el expediente.</w:t>
      </w:r>
    </w:p>
    <w:p w:rsidR="00BA4215" w:rsidRPr="00BA4215" w:rsidRDefault="00BA4215" w:rsidP="00BA4215">
      <w:pPr>
        <w:pStyle w:val="Textoindependiente"/>
        <w:spacing w:after="0"/>
        <w:jc w:val="both"/>
        <w:rPr>
          <w:rFonts w:ascii="Arial Narrow" w:hAnsi="Arial Narrow"/>
          <w:b/>
          <w:sz w:val="24"/>
        </w:rPr>
      </w:pPr>
      <w:r w:rsidRPr="00BA4215">
        <w:rPr>
          <w:rFonts w:ascii="Arial Narrow" w:hAnsi="Arial Narrow"/>
          <w:sz w:val="24"/>
        </w:rPr>
        <w:t>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b/>
          <w:sz w:val="24"/>
        </w:rPr>
        <w:t>SEGUNDO.</w:t>
      </w:r>
      <w:r w:rsidRPr="00BA4215">
        <w:rPr>
          <w:rFonts w:ascii="Arial Narrow" w:hAnsi="Arial Narrow"/>
          <w:sz w:val="24"/>
        </w:rPr>
        <w:t xml:space="preserve"> Publicar el texto íntegro de las bases reguladoras de las pruebas selectivas</w:t>
      </w:r>
      <w:r w:rsidRPr="00BA4215">
        <w:rPr>
          <w:rFonts w:ascii="Arial Narrow" w:hAnsi="Arial Narrow"/>
          <w:i/>
          <w:sz w:val="24"/>
        </w:rPr>
        <w:t xml:space="preserve">, en la página web </w:t>
      </w:r>
      <w:r w:rsidRPr="00BA4215">
        <w:rPr>
          <w:rFonts w:ascii="Arial Narrow" w:hAnsi="Arial Narrow"/>
          <w:sz w:val="24"/>
        </w:rPr>
        <w:t>y en el tablón de anuncios de este Ayuntamiento</w:t>
      </w:r>
      <w:r w:rsidRPr="00BA4215">
        <w:rPr>
          <w:rFonts w:ascii="Arial Narrow" w:hAnsi="Arial Narrow"/>
          <w:i/>
          <w:sz w:val="24"/>
        </w:rPr>
        <w:t>.</w:t>
      </w:r>
      <w:r w:rsidRPr="00BA4215">
        <w:rPr>
          <w:rFonts w:ascii="Arial Narrow" w:hAnsi="Arial Narrow"/>
          <w:sz w:val="24"/>
        </w:rPr>
        <w:t xml:space="preserve"> Un extracto de la convocatoria se publicará en el </w:t>
      </w:r>
      <w:r w:rsidRPr="00BA4215">
        <w:rPr>
          <w:rFonts w:ascii="Arial Narrow" w:hAnsi="Arial Narrow"/>
          <w:i/>
          <w:sz w:val="24"/>
        </w:rPr>
        <w:t>Boletín Oficial de la provincia</w:t>
      </w:r>
      <w:r w:rsidRPr="00BA4215">
        <w:rPr>
          <w:rFonts w:ascii="Arial Narrow" w:hAnsi="Arial Narrow"/>
          <w:sz w:val="24"/>
        </w:rPr>
        <w:t xml:space="preserve">, siendo la fecha de este anuncio la que servirá para el cómputo del plazo de presentación de instancias.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sz w:val="24"/>
        </w:rPr>
        <w:t> </w:t>
      </w:r>
    </w:p>
    <w:p w:rsidR="00BA4215" w:rsidRPr="00BA4215" w:rsidRDefault="00BA4215" w:rsidP="00BA4215">
      <w:pPr>
        <w:pStyle w:val="Textoindependiente"/>
        <w:spacing w:after="0"/>
        <w:jc w:val="both"/>
        <w:rPr>
          <w:rFonts w:ascii="Arial Narrow" w:hAnsi="Arial Narrow"/>
          <w:sz w:val="24"/>
        </w:rPr>
      </w:pPr>
      <w:r w:rsidRPr="00BA4215">
        <w:rPr>
          <w:rFonts w:ascii="Arial Narrow" w:hAnsi="Arial Narrow"/>
          <w:sz w:val="24"/>
        </w:rPr>
        <w:t xml:space="preserve">Lo manda y firma ALCALDE RAFAEL HERNANDEZ RUBIO, en La </w:t>
      </w:r>
      <w:r>
        <w:rPr>
          <w:rFonts w:ascii="Arial Narrow" w:hAnsi="Arial Narrow"/>
          <w:sz w:val="24"/>
        </w:rPr>
        <w:t>Granja, a 10 de agosto de 2017.</w:t>
      </w:r>
    </w:p>
    <w:p w:rsidR="00896C3F" w:rsidRPr="00BA4215" w:rsidRDefault="00896C3F" w:rsidP="00BA4215">
      <w:pPr>
        <w:spacing w:after="0" w:line="240" w:lineRule="auto"/>
        <w:jc w:val="both"/>
        <w:rPr>
          <w:rFonts w:ascii="Arial Narrow" w:eastAsia="Arial Unicode MS" w:hAnsi="Arial Narrow" w:cs="Arial Unicode MS"/>
          <w:sz w:val="24"/>
          <w:szCs w:val="24"/>
        </w:rPr>
      </w:pPr>
    </w:p>
    <w:p w:rsidR="00BA4215" w:rsidRPr="00BA4215" w:rsidRDefault="00BA4215" w:rsidP="00BA4215">
      <w:pPr>
        <w:spacing w:after="0" w:line="240" w:lineRule="auto"/>
        <w:jc w:val="both"/>
        <w:rPr>
          <w:rFonts w:ascii="Arial Narrow" w:hAnsi="Arial Narrow"/>
          <w:b/>
          <w:sz w:val="24"/>
          <w:szCs w:val="24"/>
          <w:u w:val="single"/>
        </w:rPr>
      </w:pPr>
    </w:p>
    <w:p w:rsidR="00BA4215" w:rsidRPr="00BA4215" w:rsidRDefault="00BA4215" w:rsidP="00BA4215">
      <w:pPr>
        <w:spacing w:after="0" w:line="240" w:lineRule="auto"/>
        <w:jc w:val="both"/>
        <w:rPr>
          <w:rFonts w:ascii="Arial Narrow" w:hAnsi="Arial Narrow"/>
          <w:b/>
          <w:sz w:val="24"/>
          <w:szCs w:val="24"/>
          <w:u w:val="single"/>
        </w:rPr>
      </w:pPr>
      <w:r w:rsidRPr="00BA4215">
        <w:rPr>
          <w:rFonts w:ascii="Arial Narrow" w:hAnsi="Arial Narrow"/>
          <w:b/>
          <w:sz w:val="24"/>
          <w:szCs w:val="24"/>
          <w:u w:val="single"/>
        </w:rPr>
        <w:t xml:space="preserve">BASES PARA </w:t>
      </w:r>
      <w:smartTag w:uri="urn:schemas-microsoft-com:office:smarttags" w:element="PersonName">
        <w:smartTagPr>
          <w:attr w:name="ProductID" w:val="LA CONTRATACION DEL"/>
        </w:smartTagPr>
        <w:r w:rsidRPr="00BA4215">
          <w:rPr>
            <w:rFonts w:ascii="Arial Narrow" w:hAnsi="Arial Narrow"/>
            <w:b/>
            <w:sz w:val="24"/>
            <w:szCs w:val="24"/>
            <w:u w:val="single"/>
          </w:rPr>
          <w:t>LA CONTRATACION DEL</w:t>
        </w:r>
      </w:smartTag>
      <w:r w:rsidRPr="00BA4215">
        <w:rPr>
          <w:rFonts w:ascii="Arial Narrow" w:hAnsi="Arial Narrow"/>
          <w:b/>
          <w:sz w:val="24"/>
          <w:szCs w:val="24"/>
          <w:u w:val="single"/>
        </w:rPr>
        <w:t xml:space="preserve"> PERSONAL LABORAL TEMPORAL DE </w:t>
      </w:r>
      <w:smartTag w:uri="urn:schemas-microsoft-com:office:smarttags" w:element="PersonName">
        <w:smartTagPr>
          <w:attr w:name="ProductID" w:val="la Guardería Municipal"/>
        </w:smartTagPr>
        <w:r w:rsidRPr="00BA4215">
          <w:rPr>
            <w:rFonts w:ascii="Arial Narrow" w:hAnsi="Arial Narrow"/>
            <w:b/>
            <w:sz w:val="24"/>
            <w:szCs w:val="24"/>
            <w:u w:val="single"/>
          </w:rPr>
          <w:t>LA GUARDERÍA MUNICIPAL</w:t>
        </w:r>
      </w:smartTag>
      <w:r w:rsidRPr="00BA4215">
        <w:rPr>
          <w:rFonts w:ascii="Arial Narrow" w:hAnsi="Arial Narrow"/>
          <w:b/>
          <w:sz w:val="24"/>
          <w:szCs w:val="24"/>
          <w:u w:val="single"/>
        </w:rPr>
        <w:t xml:space="preserve"> DEL AYUNTAMIENTO DE </w:t>
      </w:r>
      <w:smartTag w:uri="urn:schemas-microsoft-com:office:smarttags" w:element="PersonName">
        <w:smartTagPr>
          <w:attr w:name="ProductID" w:val="La Granja"/>
        </w:smartTagPr>
        <w:r w:rsidRPr="00BA4215">
          <w:rPr>
            <w:rFonts w:ascii="Arial Narrow" w:hAnsi="Arial Narrow"/>
            <w:b/>
            <w:sz w:val="24"/>
            <w:szCs w:val="24"/>
            <w:u w:val="single"/>
          </w:rPr>
          <w:t>LA GRANJA</w:t>
        </w:r>
      </w:smartTag>
      <w:r w:rsidRPr="00BA4215">
        <w:rPr>
          <w:rFonts w:ascii="Arial Narrow" w:hAnsi="Arial Narrow"/>
          <w:b/>
          <w:sz w:val="24"/>
          <w:szCs w:val="24"/>
          <w:u w:val="single"/>
        </w:rPr>
        <w:t xml:space="preserve"> (CÁCERES).</w:t>
      </w:r>
    </w:p>
    <w:p w:rsidR="00BA4215" w:rsidRPr="00BA4215" w:rsidRDefault="00BA4215" w:rsidP="00BA4215">
      <w:pPr>
        <w:spacing w:after="0" w:line="240" w:lineRule="auto"/>
        <w:jc w:val="both"/>
        <w:rPr>
          <w:rFonts w:ascii="Arial Narrow" w:hAnsi="Arial Narrow"/>
          <w:b/>
          <w:sz w:val="24"/>
          <w:szCs w:val="24"/>
          <w:u w:val="single"/>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b/>
          <w:sz w:val="24"/>
          <w:szCs w:val="24"/>
        </w:rPr>
        <w:t>BASES PRIMERA.-OBJETO:</w:t>
      </w:r>
      <w:r w:rsidRPr="00BA4215">
        <w:rPr>
          <w:rFonts w:ascii="Arial Narrow" w:hAnsi="Arial Narrow"/>
          <w:sz w:val="24"/>
          <w:szCs w:val="24"/>
        </w:rPr>
        <w:t xml:space="preserve"> </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Bases que regirán el procedimiento para la selección de personal laboral temporal de </w:t>
      </w:r>
      <w:smartTag w:uri="urn:schemas-microsoft-com:office:smarttags" w:element="PersonName">
        <w:smartTagPr>
          <w:attr w:name="ProductID" w:val="la Guardería Municipal"/>
        </w:smartTagPr>
        <w:r w:rsidRPr="00BA4215">
          <w:rPr>
            <w:rFonts w:ascii="Arial Narrow" w:hAnsi="Arial Narrow"/>
            <w:sz w:val="24"/>
            <w:szCs w:val="24"/>
          </w:rPr>
          <w:t>la Guardería Municipal</w:t>
        </w:r>
      </w:smartTag>
      <w:r w:rsidRPr="00BA4215">
        <w:rPr>
          <w:rFonts w:ascii="Arial Narrow" w:hAnsi="Arial Narrow"/>
          <w:sz w:val="24"/>
          <w:szCs w:val="24"/>
        </w:rPr>
        <w:t xml:space="preserve"> del Ayuntamiento de </w:t>
      </w:r>
      <w:smartTag w:uri="urn:schemas-microsoft-com:office:smarttags" w:element="PersonName">
        <w:smartTagPr>
          <w:attr w:name="ProductID" w:val="La Granja"/>
        </w:smartTagPr>
        <w:r w:rsidRPr="00BA4215">
          <w:rPr>
            <w:rFonts w:ascii="Arial Narrow" w:hAnsi="Arial Narrow"/>
            <w:sz w:val="24"/>
            <w:szCs w:val="24"/>
          </w:rPr>
          <w:t>La Granja</w:t>
        </w:r>
      </w:smartTag>
      <w:r w:rsidRPr="00BA4215">
        <w:rPr>
          <w:rFonts w:ascii="Arial Narrow" w:hAnsi="Arial Narrow"/>
          <w:sz w:val="24"/>
          <w:szCs w:val="24"/>
        </w:rPr>
        <w:t>, para el ejercicio de 2017-2018.</w:t>
      </w:r>
    </w:p>
    <w:p w:rsidR="00BA4215" w:rsidRPr="00BA4215" w:rsidRDefault="00BA4215" w:rsidP="00BA4215">
      <w:pPr>
        <w:spacing w:after="0" w:line="240" w:lineRule="auto"/>
        <w:ind w:firstLine="708"/>
        <w:jc w:val="both"/>
        <w:rPr>
          <w:rFonts w:ascii="Arial Narrow" w:hAnsi="Arial Narrow"/>
          <w:sz w:val="24"/>
          <w:szCs w:val="24"/>
          <w:u w:val="single"/>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 xml:space="preserve">BASE SEGUNDA.- NATURALEZA DE LOS PUESTOS CONVOCADOS: </w:t>
      </w:r>
    </w:p>
    <w:p w:rsidR="00BA4215" w:rsidRPr="00BA4215" w:rsidRDefault="00BA4215" w:rsidP="00BA4215">
      <w:pPr>
        <w:spacing w:after="0" w:line="240" w:lineRule="auto"/>
        <w:jc w:val="both"/>
        <w:rPr>
          <w:rFonts w:ascii="Arial Narrow" w:hAnsi="Arial Narrow"/>
          <w:b/>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Denominación del puesto: Monitor/a.</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Numero de puestos: Uno.</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Modalidad Contractual: Contratación laboral bajo la modalidad de contrato de obras y servicios de duración determinada a tiempo parcial, desde el alta en el servicio  y hasta el día 30 de junio de 2018.</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Horario de Trabajo: Será de 20 horas semanales de lunes a viernes, sujeto a que el Ayuntamiento pueda realizar ampliación de horarios, así como distribuir las horas de trabajo de la manera que considere más oportuna, con el fin de dar una respuesta adecuada a las demandas familiares o sociales que se planteen en los periodos citados u otras necesidades del servicio.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TERCERA: REQUISITOS:</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Para la admisión de los aspirantes en las pruebas selectivas, los aspirantes deberán reunir los siguientes requisitos:</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r w:rsidRPr="00BA4215">
        <w:rPr>
          <w:rFonts w:ascii="Arial Narrow" w:hAnsi="Arial Narrow"/>
          <w:sz w:val="24"/>
          <w:szCs w:val="24"/>
        </w:rPr>
        <w:t>a) Tener la nacionalidad española, sin perjuicio de lo dispuesto en el artículo 57 del Estatuto Básico del Empleado Público, para el acceso de nacionales de otros países.</w:t>
      </w: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r w:rsidRPr="00BA4215">
        <w:rPr>
          <w:rFonts w:ascii="Arial Narrow" w:hAnsi="Arial Narrow"/>
          <w:sz w:val="24"/>
          <w:szCs w:val="24"/>
        </w:rPr>
        <w:t>b) Poseer la capacidad funcional para el desempeño de las tareas.</w:t>
      </w: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r w:rsidRPr="00BA4215">
        <w:rPr>
          <w:rFonts w:ascii="Arial Narrow" w:hAnsi="Arial Narrow"/>
          <w:sz w:val="24"/>
          <w:szCs w:val="24"/>
        </w:rPr>
        <w:lastRenderedPageBreak/>
        <w:t>c) Tener cumplidos dieciséis años y no exceder, en su caso, de la edad máxima de jubilación forzosa. Sólo por ley podrá establecerse otra edad máxima, distinta de la edad de jubilación forzosa, para el acceso al empleo público.</w:t>
      </w: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r w:rsidRPr="00BA4215">
        <w:rPr>
          <w:rFonts w:ascii="Arial Narrow" w:hAnsi="Arial Narrow"/>
          <w:sz w:val="24"/>
          <w:szCs w:val="24"/>
        </w:rPr>
        <w:t>d)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r w:rsidRPr="00BA4215">
        <w:rPr>
          <w:rFonts w:ascii="Arial Narrow" w:hAnsi="Arial Narrow"/>
          <w:sz w:val="24"/>
          <w:szCs w:val="24"/>
        </w:rPr>
        <w:t>e) Estar en posesión de alguna de las siguientes titulaciones:</w:t>
      </w:r>
    </w:p>
    <w:p w:rsidR="00BA4215" w:rsidRPr="00BA4215" w:rsidRDefault="00BA4215" w:rsidP="00BA4215">
      <w:pPr>
        <w:autoSpaceDE w:val="0"/>
        <w:autoSpaceDN w:val="0"/>
        <w:adjustRightInd w:val="0"/>
        <w:spacing w:after="0" w:line="240" w:lineRule="auto"/>
        <w:ind w:left="708"/>
        <w:jc w:val="both"/>
        <w:rPr>
          <w:rFonts w:ascii="Arial Narrow" w:hAnsi="Arial Narrow"/>
          <w:sz w:val="24"/>
          <w:szCs w:val="24"/>
        </w:rPr>
      </w:pPr>
    </w:p>
    <w:p w:rsidR="00BA4215" w:rsidRPr="00BA4215" w:rsidRDefault="00BA4215" w:rsidP="00BA4215">
      <w:pPr>
        <w:numPr>
          <w:ilvl w:val="0"/>
          <w:numId w:val="2"/>
        </w:numPr>
        <w:autoSpaceDE w:val="0"/>
        <w:autoSpaceDN w:val="0"/>
        <w:adjustRightInd w:val="0"/>
        <w:spacing w:after="0" w:line="240" w:lineRule="auto"/>
        <w:jc w:val="both"/>
        <w:rPr>
          <w:rFonts w:ascii="Arial Narrow" w:hAnsi="Arial Narrow"/>
          <w:sz w:val="24"/>
          <w:szCs w:val="24"/>
        </w:rPr>
      </w:pPr>
      <w:r w:rsidRPr="00BA4215">
        <w:rPr>
          <w:rFonts w:ascii="Arial Narrow" w:hAnsi="Arial Narrow"/>
          <w:sz w:val="24"/>
          <w:szCs w:val="24"/>
        </w:rPr>
        <w:t xml:space="preserve">Maestro/a-Especialidad en Educación Infantil </w:t>
      </w:r>
    </w:p>
    <w:p w:rsidR="00BA4215" w:rsidRPr="00BA4215" w:rsidRDefault="00BA4215" w:rsidP="00BA4215">
      <w:pPr>
        <w:numPr>
          <w:ilvl w:val="0"/>
          <w:numId w:val="2"/>
        </w:numPr>
        <w:autoSpaceDE w:val="0"/>
        <w:autoSpaceDN w:val="0"/>
        <w:adjustRightInd w:val="0"/>
        <w:spacing w:after="0" w:line="240" w:lineRule="auto"/>
        <w:jc w:val="both"/>
        <w:rPr>
          <w:rFonts w:ascii="Arial Narrow" w:hAnsi="Arial Narrow"/>
          <w:sz w:val="24"/>
          <w:szCs w:val="24"/>
        </w:rPr>
      </w:pPr>
      <w:r w:rsidRPr="00BA4215">
        <w:rPr>
          <w:rFonts w:ascii="Arial Narrow" w:hAnsi="Arial Narrow"/>
          <w:sz w:val="24"/>
          <w:szCs w:val="24"/>
        </w:rPr>
        <w:t xml:space="preserve">Maestro/a.-Especialidad en  Educación Preescolar </w:t>
      </w:r>
    </w:p>
    <w:p w:rsidR="00BA4215" w:rsidRPr="00BA4215" w:rsidRDefault="00BA4215" w:rsidP="00BA4215">
      <w:pPr>
        <w:autoSpaceDE w:val="0"/>
        <w:autoSpaceDN w:val="0"/>
        <w:adjustRightInd w:val="0"/>
        <w:spacing w:after="0" w:line="240" w:lineRule="auto"/>
        <w:ind w:left="142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Todos estos requisitos deberán poseerse antes de que termine el plazo de presentación de instancias y mantenerse hasta el momento de la toma de posesión de la plaza resultante del proceso selectivo.</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CUARTA: SOLICITUDES Y PLAZO.</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4.1. Las personas que deseen formar parte del proceso selectivo deberán hacerlo constar en una instancia, de acuerdo con el modelo previsto en el Anexo II de las presentes Bases, donde manifestaran que reúnen todas y cada una de las condiciones exigidas en la Base Tercera, y a la que acompañarán los siguientes documentos:</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a) Fotocopia del D.N.I. o Pasaporte.</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Los aspirantes extranjeros que residan legalmente en España, deberán presentar además, una fotocopia compulsada del documento que acredite tal circunstancia.</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b) Fotocopia compulsada de la experiencia profesional y los títulos y meritos que alegue, considerando lo establecido en la Base 7.2 de las presentes.</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c) Fotocopia compulsada del justificante del pago de los derechos de examen que figuran en la base 4.3.</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4.2. Las solicitudes se presentarán en el Registro General del Ayuntamiento, en horario de 9 a 14 horas o, en cualquiera de los lugares previstos en el artículo 38.4 de la Ley de Régimen Jurídico y Procedimiento Administrativo Común.</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En el caso de que la solicitud no se presente en el Registro General del Ayuntamiento, las personas solicitantes deberán  remitir por fax al número </w:t>
      </w:r>
      <w:smartTag w:uri="urn:schemas-microsoft-com:office:smarttags" w:element="metricconverter">
        <w:smartTagPr>
          <w:attr w:name="ProductID" w:val="927486125, a"/>
        </w:smartTagPr>
        <w:r w:rsidRPr="00BA4215">
          <w:rPr>
            <w:rFonts w:ascii="Arial Narrow" w:hAnsi="Arial Narrow"/>
            <w:sz w:val="24"/>
            <w:szCs w:val="24"/>
          </w:rPr>
          <w:t>927486125, a</w:t>
        </w:r>
      </w:smartTag>
      <w:r w:rsidRPr="00BA4215">
        <w:rPr>
          <w:rFonts w:ascii="Arial Narrow" w:hAnsi="Arial Narrow"/>
          <w:sz w:val="24"/>
          <w:szCs w:val="24"/>
        </w:rPr>
        <w:t xml:space="preserve"> </w:t>
      </w:r>
      <w:smartTag w:uri="urn:schemas-microsoft-com:office:smarttags" w:element="PersonName">
        <w:smartTagPr>
          <w:attr w:name="ProductID" w:val="la Secretaria"/>
        </w:smartTagPr>
        <w:r w:rsidRPr="00BA4215">
          <w:rPr>
            <w:rFonts w:ascii="Arial Narrow" w:hAnsi="Arial Narrow"/>
            <w:sz w:val="24"/>
            <w:szCs w:val="24"/>
          </w:rPr>
          <w:t>la Secretaria</w:t>
        </w:r>
      </w:smartTag>
      <w:r w:rsidRPr="00BA4215">
        <w:rPr>
          <w:rFonts w:ascii="Arial Narrow" w:hAnsi="Arial Narrow"/>
          <w:sz w:val="24"/>
          <w:szCs w:val="24"/>
        </w:rPr>
        <w:t xml:space="preserve"> del Ayuntamiento, una copia de la solicitud, el mismo día de su presentación.</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lastRenderedPageBreak/>
        <w:t xml:space="preserve">La solicitud deberá ser presentada en el plazo de </w:t>
      </w:r>
      <w:r w:rsidRPr="00BA4215">
        <w:rPr>
          <w:rFonts w:ascii="Arial Narrow" w:hAnsi="Arial Narrow"/>
          <w:b/>
          <w:sz w:val="24"/>
          <w:szCs w:val="24"/>
        </w:rPr>
        <w:t>diez días naturales</w:t>
      </w:r>
      <w:r w:rsidRPr="00BA4215">
        <w:rPr>
          <w:rFonts w:ascii="Arial Narrow" w:hAnsi="Arial Narrow"/>
          <w:sz w:val="24"/>
          <w:szCs w:val="24"/>
        </w:rPr>
        <w:t>, a contar desde  la publicación de la convocatoria en el Boletín Oficial de la Provincia, conforme al modelo previsto en el Anexo II.</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4.3. Los derechos de examen se fijan en la cantidad de 12 €, que deberán ingresar en la cuenta (2048-1508-9034-0000-0068) abierta por este Ayuntamiento en Caja Extremadura, debiendo adjuntarse el correspondiente resguardo acreditativo del pago en el momento de presentación de la instancia, siendo motivo de exclusión en las pruebas selectivas el no haber abonado y acreditado el pago de citados derechos de examen.</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QUINTA. ADMISION DE ASPIRANTES: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5.1. Expirado el plazo de presentación de instancias, por </w:t>
      </w:r>
      <w:smartTag w:uri="urn:schemas-microsoft-com:office:smarttags" w:element="PersonName">
        <w:smartTagPr>
          <w:attr w:name="ProductID" w:val="la Alcaldía"/>
        </w:smartTagPr>
        <w:r w:rsidRPr="00BA4215">
          <w:rPr>
            <w:rFonts w:ascii="Arial Narrow" w:hAnsi="Arial Narrow"/>
            <w:sz w:val="24"/>
            <w:szCs w:val="24"/>
          </w:rPr>
          <w:t>la Alcaldía</w:t>
        </w:r>
      </w:smartTag>
      <w:r w:rsidRPr="00BA4215">
        <w:rPr>
          <w:rFonts w:ascii="Arial Narrow" w:hAnsi="Arial Narrow"/>
          <w:sz w:val="24"/>
          <w:szCs w:val="24"/>
        </w:rPr>
        <w:t xml:space="preserve">, como órgano competente, se dictara Resolución en el plazo de 5 días naturales, en la que se declarará aprobada la lista provisional de admitidos y excluidos, así como las causas de exclusión, la cual se expondrá al publico en el Tablón de Anuncios del Ayuntamiento y página Web, a efectos de reclamaciones. </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5.2. Los aspirantes excluidos dispondrán de un plazo de 3 días naturales, contados a partir del siguiente a la publicación de la Resolución en el Tablón de Edictos, para subsanar el error que sea causa de la exclusión.</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Durante este plazo no se admitirán documentos relativos a la fase de concurso, y solamente los precisos para subsanar citada causa de exclusión.</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5.3. La estimación o desestimación de las peticiones de subsanación, se entenderán implícitas en la resolución por la que se publique la Lista Definitiva de personas admitidas y excluidas, donde se hará constar además el nombramiento del Tribunal y la fecha en la que se procederá a realizar las pruebas selectivas, tanto de la oposición como del concurso.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5.4. .El hecho de figurar en la lista de personas admitidas, no prejuzga que se les reconozca a los interesados la posesión de los requisitos exigidos en el procedimiento. Cuando de la documentación que deba presentarse tras la superación del proceso selectivo, se desprenda que no se posee alguno de los requisitos, las personas interesadas decaerán en todos los derechos que pudieran derivarse de su participación en este procedimiento.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SEXTA. PUBLICACIÓN DE LAS ACTUACIONES.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La publicación de la convocatoria se realizara con su anuncio en  el Boletín Oficial de la Provincia,  y las bases se expondrán en el Tablón de Edictos del Ayuntamiento de La Granja y en su página Web.</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Una vez publicada éstas, los restantes anuncios que afecten al proceso selectivo serán publicadas en el Tablón de Edictos de la Corporación en su página Web.</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lastRenderedPageBreak/>
        <w:t>BASE SÉPTIMA.- PROCESO SELECTIVO.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El proceso selectivo será el Concurso-Oposición Libre.</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b/>
          <w:sz w:val="24"/>
          <w:szCs w:val="24"/>
        </w:rPr>
      </w:pPr>
      <w:r w:rsidRPr="00BA4215">
        <w:rPr>
          <w:rFonts w:ascii="Arial Narrow" w:hAnsi="Arial Narrow"/>
          <w:b/>
          <w:sz w:val="24"/>
          <w:szCs w:val="24"/>
        </w:rPr>
        <w:t>7.1. FASE DE OPOSICIÓN.</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b/>
          <w:sz w:val="24"/>
          <w:szCs w:val="24"/>
        </w:rPr>
        <w:t>Primer Ejercicio.-</w:t>
      </w:r>
      <w:r w:rsidRPr="00BA4215">
        <w:rPr>
          <w:rFonts w:ascii="Arial Narrow" w:hAnsi="Arial Narrow"/>
          <w:sz w:val="24"/>
          <w:szCs w:val="24"/>
        </w:rPr>
        <w:t xml:space="preserve"> Consistirá en la contestación por escrito, en el plazo máximo de cuarenta y cinco minutos, de un tema elegido al azar de entre los que figuran en el programa que se incluye como Anexo I, de carácter eliminatorio, y que tendrá como finalidad la valoración de las aptitudes, destrezas, conocimientos y capacidad profesional de los aspirantes para el desempeño de dicho puesto. Dicho ejercicio será valorado hasta un máximo de 10 puntos, siendo necesario obtener un mínimo de 5 puntos para entender superado el mismo.</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El ejercicio anteriormente citado tiene carácter eliminatorio, lo cual, indica que la no superación del ejercicio incapacita al aspirante a la valoración de sus  méritos en la fase de concurso.</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b/>
          <w:sz w:val="24"/>
          <w:szCs w:val="24"/>
        </w:rPr>
      </w:pPr>
      <w:r w:rsidRPr="00BA4215">
        <w:rPr>
          <w:rFonts w:ascii="Arial Narrow" w:hAnsi="Arial Narrow"/>
          <w:b/>
          <w:sz w:val="24"/>
          <w:szCs w:val="24"/>
        </w:rPr>
        <w:t>7.2. FASE DE CONCURSO.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En la fase de concurso el Tribunal examinara los meritos aducidos por los aspirantes y los calificara con arreglo al siguiente baremo: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b/>
          <w:sz w:val="24"/>
          <w:szCs w:val="24"/>
        </w:rPr>
      </w:pPr>
      <w:r w:rsidRPr="00BA4215">
        <w:rPr>
          <w:rFonts w:ascii="Arial Narrow" w:hAnsi="Arial Narrow"/>
          <w:b/>
          <w:sz w:val="24"/>
          <w:szCs w:val="24"/>
        </w:rPr>
        <w:t>7.2.1. Experiencia Profesional.</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sz w:val="24"/>
          <w:szCs w:val="24"/>
        </w:rPr>
        <w:t>No se valorará.</w:t>
      </w:r>
    </w:p>
    <w:p w:rsidR="00BA4215" w:rsidRPr="00BA4215" w:rsidRDefault="00BA4215" w:rsidP="00BA4215">
      <w:pPr>
        <w:spacing w:after="0" w:line="240" w:lineRule="auto"/>
        <w:jc w:val="both"/>
        <w:rPr>
          <w:rFonts w:ascii="Arial Narrow" w:hAnsi="Arial Narrow"/>
          <w:b/>
          <w:sz w:val="24"/>
          <w:szCs w:val="24"/>
        </w:rPr>
      </w:pPr>
    </w:p>
    <w:p w:rsidR="00BA4215" w:rsidRPr="00BA4215" w:rsidRDefault="00BA4215" w:rsidP="00BA4215">
      <w:pPr>
        <w:spacing w:after="0" w:line="240" w:lineRule="auto"/>
        <w:ind w:firstLine="708"/>
        <w:jc w:val="both"/>
        <w:rPr>
          <w:rFonts w:ascii="Arial Narrow" w:hAnsi="Arial Narrow"/>
          <w:b/>
          <w:sz w:val="24"/>
          <w:szCs w:val="24"/>
        </w:rPr>
      </w:pPr>
    </w:p>
    <w:p w:rsidR="00BA4215" w:rsidRPr="00BA4215" w:rsidRDefault="00BA4215" w:rsidP="00BA4215">
      <w:pPr>
        <w:spacing w:after="0" w:line="240" w:lineRule="auto"/>
        <w:ind w:firstLine="708"/>
        <w:jc w:val="both"/>
        <w:rPr>
          <w:rFonts w:ascii="Arial Narrow" w:hAnsi="Arial Narrow"/>
          <w:b/>
          <w:sz w:val="24"/>
          <w:szCs w:val="24"/>
        </w:rPr>
      </w:pPr>
      <w:r w:rsidRPr="00BA4215">
        <w:rPr>
          <w:rFonts w:ascii="Arial Narrow" w:hAnsi="Arial Narrow"/>
          <w:b/>
          <w:sz w:val="24"/>
          <w:szCs w:val="24"/>
        </w:rPr>
        <w:t xml:space="preserve">7.2.2. Formación. </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Se valoraran hasta un máximo de </w:t>
      </w:r>
      <w:r w:rsidRPr="00BA4215">
        <w:rPr>
          <w:rFonts w:ascii="Arial Narrow" w:hAnsi="Arial Narrow"/>
          <w:b/>
          <w:sz w:val="24"/>
          <w:szCs w:val="24"/>
        </w:rPr>
        <w:t>1 punto</w:t>
      </w:r>
      <w:r w:rsidRPr="00BA4215">
        <w:rPr>
          <w:rFonts w:ascii="Arial Narrow" w:hAnsi="Arial Narrow"/>
          <w:sz w:val="24"/>
          <w:szCs w:val="24"/>
        </w:rPr>
        <w:t xml:space="preserve">, los cursos relacionados directamente con el puesto a desempeñar y si fueron convocados por la Administración Pública, por </w:t>
      </w:r>
      <w:smartTag w:uri="urn:schemas-microsoft-com:office:smarttags" w:element="PersonName">
        <w:smartTagPr>
          <w:attr w:name="ProductID" w:val="la Universidad"/>
        </w:smartTagPr>
        <w:r w:rsidRPr="00BA4215">
          <w:rPr>
            <w:rFonts w:ascii="Arial Narrow" w:hAnsi="Arial Narrow"/>
            <w:sz w:val="24"/>
            <w:szCs w:val="24"/>
          </w:rPr>
          <w:t>la Universidad</w:t>
        </w:r>
      </w:smartTag>
      <w:r w:rsidRPr="00BA4215">
        <w:rPr>
          <w:rFonts w:ascii="Arial Narrow" w:hAnsi="Arial Narrow"/>
          <w:sz w:val="24"/>
          <w:szCs w:val="24"/>
        </w:rPr>
        <w:t xml:space="preserve">, Institutos o Escuelas Oficiales de formación de funcionarios, u otras entidades o centros docentes públicos o privados de los contemplados por </w:t>
      </w:r>
      <w:smartTag w:uri="urn:schemas-microsoft-com:office:smarttags" w:element="PersonName">
        <w:smartTagPr>
          <w:attr w:name="ProductID" w:val="la Ley Orgánica"/>
        </w:smartTagPr>
        <w:r w:rsidRPr="00BA4215">
          <w:rPr>
            <w:rFonts w:ascii="Arial Narrow" w:hAnsi="Arial Narrow"/>
            <w:sz w:val="24"/>
            <w:szCs w:val="24"/>
          </w:rPr>
          <w:t>la Ley Orgánica</w:t>
        </w:r>
      </w:smartTag>
      <w:r w:rsidRPr="00BA4215">
        <w:rPr>
          <w:rFonts w:ascii="Arial Narrow" w:hAnsi="Arial Narrow"/>
          <w:sz w:val="24"/>
          <w:szCs w:val="24"/>
        </w:rPr>
        <w:t xml:space="preserve"> 8/1.985 de 3 de julio, reguladora del derecho a la educación, cuando hubiesen sido homologados o expedidos por los Institutos o Escuelas Oficiales de formación de funcionarios, o por </w:t>
      </w:r>
      <w:smartTag w:uri="urn:schemas-microsoft-com:office:smarttags" w:element="PersonName">
        <w:smartTagPr>
          <w:attr w:name="ProductID" w:val="la Universidad"/>
        </w:smartTagPr>
        <w:r w:rsidRPr="00BA4215">
          <w:rPr>
            <w:rFonts w:ascii="Arial Narrow" w:hAnsi="Arial Narrow"/>
            <w:sz w:val="24"/>
            <w:szCs w:val="24"/>
          </w:rPr>
          <w:t>la Universidad</w:t>
        </w:r>
      </w:smartTag>
      <w:r w:rsidRPr="00BA4215">
        <w:rPr>
          <w:rFonts w:ascii="Arial Narrow" w:hAnsi="Arial Narrow"/>
          <w:sz w:val="24"/>
          <w:szCs w:val="24"/>
        </w:rPr>
        <w:t xml:space="preserve"> o por la Administración Pública.</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Aquellas actividades de naturaleza diferente a los cursos, tales como jornadas, mesas redondas, encuentros, debates o análogas no podrás ser objeto de valoración. Los seminarios solo se valoraran si se acredita que tienen la misma naturaleza y metodología que los cursos.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numPr>
          <w:ilvl w:val="0"/>
          <w:numId w:val="1"/>
        </w:numPr>
        <w:spacing w:after="0" w:line="240" w:lineRule="auto"/>
        <w:jc w:val="both"/>
        <w:rPr>
          <w:rFonts w:ascii="Arial Narrow" w:hAnsi="Arial Narrow"/>
          <w:sz w:val="24"/>
          <w:szCs w:val="24"/>
        </w:rPr>
      </w:pPr>
      <w:r w:rsidRPr="00BA4215">
        <w:rPr>
          <w:rFonts w:ascii="Arial Narrow" w:hAnsi="Arial Narrow"/>
          <w:sz w:val="24"/>
          <w:szCs w:val="24"/>
        </w:rPr>
        <w:t>Curso hasta 20 horas. …………………. 0,05 puntos.</w:t>
      </w:r>
    </w:p>
    <w:p w:rsidR="00BA4215" w:rsidRPr="00BA4215" w:rsidRDefault="00BA4215" w:rsidP="00BA4215">
      <w:pPr>
        <w:numPr>
          <w:ilvl w:val="0"/>
          <w:numId w:val="1"/>
        </w:numPr>
        <w:spacing w:after="0" w:line="240" w:lineRule="auto"/>
        <w:jc w:val="both"/>
        <w:rPr>
          <w:rFonts w:ascii="Arial Narrow" w:hAnsi="Arial Narrow"/>
          <w:sz w:val="24"/>
          <w:szCs w:val="24"/>
        </w:rPr>
      </w:pPr>
      <w:r w:rsidRPr="00BA4215">
        <w:rPr>
          <w:rFonts w:ascii="Arial Narrow" w:hAnsi="Arial Narrow"/>
          <w:sz w:val="24"/>
          <w:szCs w:val="24"/>
        </w:rPr>
        <w:t>De 21 a 50 horas. ……………………… 0,10 puntos.</w:t>
      </w:r>
    </w:p>
    <w:p w:rsidR="00BA4215" w:rsidRPr="00BA4215" w:rsidRDefault="00BA4215" w:rsidP="00BA4215">
      <w:pPr>
        <w:numPr>
          <w:ilvl w:val="0"/>
          <w:numId w:val="1"/>
        </w:numPr>
        <w:spacing w:after="0" w:line="240" w:lineRule="auto"/>
        <w:jc w:val="both"/>
        <w:rPr>
          <w:rFonts w:ascii="Arial Narrow" w:hAnsi="Arial Narrow"/>
          <w:sz w:val="24"/>
          <w:szCs w:val="24"/>
        </w:rPr>
      </w:pPr>
      <w:r w:rsidRPr="00BA4215">
        <w:rPr>
          <w:rFonts w:ascii="Arial Narrow" w:hAnsi="Arial Narrow"/>
          <w:sz w:val="24"/>
          <w:szCs w:val="24"/>
        </w:rPr>
        <w:t>De 51 a 100 horas. …………………….. 0,15 puntos.</w:t>
      </w:r>
    </w:p>
    <w:p w:rsidR="00BA4215" w:rsidRPr="00BA4215" w:rsidRDefault="00BA4215" w:rsidP="00BA4215">
      <w:pPr>
        <w:numPr>
          <w:ilvl w:val="0"/>
          <w:numId w:val="1"/>
        </w:numPr>
        <w:spacing w:after="0" w:line="240" w:lineRule="auto"/>
        <w:jc w:val="both"/>
        <w:rPr>
          <w:rFonts w:ascii="Arial Narrow" w:hAnsi="Arial Narrow"/>
          <w:sz w:val="24"/>
          <w:szCs w:val="24"/>
        </w:rPr>
      </w:pPr>
      <w:r w:rsidRPr="00BA4215">
        <w:rPr>
          <w:rFonts w:ascii="Arial Narrow" w:hAnsi="Arial Narrow"/>
          <w:sz w:val="24"/>
          <w:szCs w:val="24"/>
        </w:rPr>
        <w:t>De 101 a 300 horas. …………………… 0,20 puntos.</w:t>
      </w:r>
    </w:p>
    <w:p w:rsidR="00BA4215" w:rsidRPr="00BA4215" w:rsidRDefault="00BA4215" w:rsidP="00BA4215">
      <w:pPr>
        <w:numPr>
          <w:ilvl w:val="0"/>
          <w:numId w:val="1"/>
        </w:numPr>
        <w:spacing w:after="0" w:line="240" w:lineRule="auto"/>
        <w:jc w:val="both"/>
        <w:rPr>
          <w:rFonts w:ascii="Arial Narrow" w:hAnsi="Arial Narrow"/>
          <w:sz w:val="24"/>
          <w:szCs w:val="24"/>
        </w:rPr>
      </w:pPr>
      <w:r w:rsidRPr="00BA4215">
        <w:rPr>
          <w:rFonts w:ascii="Arial Narrow" w:hAnsi="Arial Narrow"/>
          <w:sz w:val="24"/>
          <w:szCs w:val="24"/>
        </w:rPr>
        <w:lastRenderedPageBreak/>
        <w:t>Más de 300 horas. …………………….. 0,25 puntos.</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OCTAVA. REALIZACIÓN DE LOS EJERCICIOS.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8.1. En cualquier momento los aspirantes podrán ser requeridos por el Tribunal con la finalidad de acreditar su identidad.</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8.3. El día y lugar de realización de las pruebas se señalara en </w:t>
      </w:r>
      <w:smartTag w:uri="urn:schemas-microsoft-com:office:smarttags" w:element="PersonName">
        <w:smartTagPr>
          <w:attr w:name="ProductID" w:val="la Resolución"/>
        </w:smartTagPr>
        <w:r w:rsidRPr="00BA4215">
          <w:rPr>
            <w:rFonts w:ascii="Arial Narrow" w:hAnsi="Arial Narrow"/>
            <w:sz w:val="24"/>
            <w:szCs w:val="24"/>
          </w:rPr>
          <w:t>la Resolución</w:t>
        </w:r>
      </w:smartTag>
      <w:r w:rsidRPr="00BA4215">
        <w:rPr>
          <w:rFonts w:ascii="Arial Narrow" w:hAnsi="Arial Narrow"/>
          <w:sz w:val="24"/>
          <w:szCs w:val="24"/>
        </w:rPr>
        <w:t xml:space="preserve"> en la que se determine la lista definitiva de admitidos, extremo que será objeto de publicación en el Tablón de Edictos del Ayuntamiento y página Web, sirviendo a todos los efectos de notificación a los interesados.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8.2. Los aspirantes que no comparezcan el día de la selección serán excluidos del procedimiento.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 xml:space="preserve">BASE NOVENA. TRIBUNAL CALIFICADOR. </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El Tribunal calificador estará constituido de la siguiente forma:</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numPr>
          <w:ilvl w:val="0"/>
          <w:numId w:val="3"/>
        </w:numPr>
        <w:spacing w:after="0" w:line="240" w:lineRule="auto"/>
        <w:jc w:val="both"/>
        <w:rPr>
          <w:rFonts w:ascii="Arial Narrow" w:hAnsi="Arial Narrow"/>
          <w:sz w:val="24"/>
          <w:szCs w:val="24"/>
        </w:rPr>
      </w:pPr>
      <w:r w:rsidRPr="00BA4215">
        <w:rPr>
          <w:rFonts w:ascii="Arial Narrow" w:hAnsi="Arial Narrow"/>
          <w:sz w:val="24"/>
          <w:szCs w:val="24"/>
        </w:rPr>
        <w:t>Presidente.</w:t>
      </w:r>
    </w:p>
    <w:p w:rsidR="00BA4215" w:rsidRPr="00BA4215" w:rsidRDefault="00BA4215" w:rsidP="00BA4215">
      <w:pPr>
        <w:numPr>
          <w:ilvl w:val="0"/>
          <w:numId w:val="3"/>
        </w:numPr>
        <w:spacing w:after="0" w:line="240" w:lineRule="auto"/>
        <w:jc w:val="both"/>
        <w:rPr>
          <w:rFonts w:ascii="Arial Narrow" w:hAnsi="Arial Narrow"/>
          <w:sz w:val="24"/>
          <w:szCs w:val="24"/>
        </w:rPr>
      </w:pPr>
      <w:r w:rsidRPr="00BA4215">
        <w:rPr>
          <w:rFonts w:ascii="Arial Narrow" w:hAnsi="Arial Narrow"/>
          <w:sz w:val="24"/>
          <w:szCs w:val="24"/>
        </w:rPr>
        <w:t>Tres vocales.</w:t>
      </w:r>
    </w:p>
    <w:p w:rsidR="00BA4215" w:rsidRPr="00BA4215" w:rsidRDefault="00BA4215" w:rsidP="00BA4215">
      <w:pPr>
        <w:numPr>
          <w:ilvl w:val="0"/>
          <w:numId w:val="3"/>
        </w:numPr>
        <w:spacing w:after="0" w:line="240" w:lineRule="auto"/>
        <w:jc w:val="both"/>
        <w:rPr>
          <w:rFonts w:ascii="Arial Narrow" w:hAnsi="Arial Narrow"/>
          <w:sz w:val="24"/>
          <w:szCs w:val="24"/>
        </w:rPr>
      </w:pPr>
      <w:r w:rsidRPr="00BA4215">
        <w:rPr>
          <w:rFonts w:ascii="Arial Narrow" w:hAnsi="Arial Narrow"/>
          <w:sz w:val="24"/>
          <w:szCs w:val="24"/>
        </w:rPr>
        <w:t>Un secretario.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Uno de los vocales, será representante de la Junta de Extremadura.</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En la Resolución en la que se señale la Lista Definitiva de Admitidos, se informara de la composición concreta del Tribunal. </w:t>
      </w:r>
    </w:p>
    <w:p w:rsidR="00BA4215" w:rsidRPr="00BA4215" w:rsidRDefault="00BA4215" w:rsidP="00BA4215">
      <w:pPr>
        <w:spacing w:after="0" w:line="240" w:lineRule="auto"/>
        <w:ind w:left="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El Tribunal no podrá constituirse ni actuar sin la asistencia de al menos la mitad de sus miembros.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Durante el proceso selectivo, podrán estar presentes, en calidad de observadores, representantes de las organizaciones sindicales más representativas de Extremadura.</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Los miembros del Tribunal deberán abstenerse de formar parte del mismo y de intervenir, cuando concurran las circunstancias previstas en el art. 28 de la Ley 30/1.992, de Régimen Jurídico de las Administraciones Publicas y del Procedimiento Administrativo Común, notificándolo a la Autoridad convocante.</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El Tribunal resolverá por mayoría de votos de los miembros presentes todas las dudas que surjan de la aplicación de las normas contenidas en estas Bases y determinara la actuación procedente en los casos no previstos. En caso de empate, resolverá el voto de calidad del </w:t>
      </w:r>
      <w:r w:rsidRPr="00BA4215">
        <w:rPr>
          <w:rFonts w:ascii="Arial Narrow" w:hAnsi="Arial Narrow"/>
          <w:sz w:val="24"/>
          <w:szCs w:val="24"/>
        </w:rPr>
        <w:lastRenderedPageBreak/>
        <w:t>Presidente. Sus acuerdos solo podrán ser impugnados en los supuestos y en la forma establecida en la Ley 39/2015 de 1 de octubre, del Procedimiento Administrativo Común  de las Administraciones Públicas.</w:t>
      </w:r>
    </w:p>
    <w:p w:rsidR="00BA4215" w:rsidRPr="00BA4215" w:rsidRDefault="00BA4215" w:rsidP="00BA4215">
      <w:pPr>
        <w:spacing w:after="0" w:line="240" w:lineRule="auto"/>
        <w:jc w:val="both"/>
        <w:rPr>
          <w:rFonts w:ascii="Arial Narrow" w:hAnsi="Arial Narrow"/>
          <w:b/>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DECIMA. RELACIÓN DE APROBADOS Y NOMBRAMIENTO</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10.1. Finalizado el proceso selectivo, el Tribunal hará público los candidatos seleccionados al haber obtenido la mayor puntuación, procediéndose a publicar las correspondientes listas en las que se señalarán los aspirantes seleccionados para las plazas objeto de la convocatoria, así como una relación valorada, con orden decreciente, del resto de los aspirantes que hayan superado la fase de oposición, que tendrá la consideración de Bolsa de Trabajo a efectos de cubrir posibles vacantes que se produzcan en las plazas objetos de esta convocatoria, o para cuando sea necesario ampliar el número de trabajadoras de </w:t>
      </w:r>
      <w:smartTag w:uri="urn:schemas-microsoft-com:office:smarttags" w:element="PersonName">
        <w:smartTagPr>
          <w:attr w:name="ProductID" w:val="la Guardería"/>
        </w:smartTagPr>
        <w:r w:rsidRPr="00BA4215">
          <w:rPr>
            <w:rFonts w:ascii="Arial Narrow" w:hAnsi="Arial Narrow"/>
            <w:sz w:val="24"/>
            <w:szCs w:val="24"/>
          </w:rPr>
          <w:t>la Guardería</w:t>
        </w:r>
      </w:smartTag>
      <w:r w:rsidRPr="00BA4215">
        <w:rPr>
          <w:rFonts w:ascii="Arial Narrow" w:hAnsi="Arial Narrow"/>
          <w:sz w:val="24"/>
          <w:szCs w:val="24"/>
        </w:rPr>
        <w:t xml:space="preserve"> de manera temporal en periodos de mas demanda del servicio, siendo todo ello elevado a </w:t>
      </w:r>
      <w:smartTag w:uri="urn:schemas-microsoft-com:office:smarttags" w:element="PersonName">
        <w:smartTagPr>
          <w:attr w:name="ProductID" w:val="la Presidencia"/>
        </w:smartTagPr>
        <w:r w:rsidRPr="00BA4215">
          <w:rPr>
            <w:rFonts w:ascii="Arial Narrow" w:hAnsi="Arial Narrow"/>
            <w:sz w:val="24"/>
            <w:szCs w:val="24"/>
          </w:rPr>
          <w:t>la Presidencia</w:t>
        </w:r>
      </w:smartTag>
      <w:r w:rsidRPr="00BA4215">
        <w:rPr>
          <w:rFonts w:ascii="Arial Narrow" w:hAnsi="Arial Narrow"/>
          <w:sz w:val="24"/>
          <w:szCs w:val="24"/>
        </w:rPr>
        <w:t xml:space="preserve"> de </w:t>
      </w:r>
      <w:smartTag w:uri="urn:schemas-microsoft-com:office:smarttags" w:element="PersonName">
        <w:smartTagPr>
          <w:attr w:name="ProductID" w:val="la Corporación"/>
        </w:smartTagPr>
        <w:r w:rsidRPr="00BA4215">
          <w:rPr>
            <w:rFonts w:ascii="Arial Narrow" w:hAnsi="Arial Narrow"/>
            <w:sz w:val="24"/>
            <w:szCs w:val="24"/>
          </w:rPr>
          <w:t>la Corporación</w:t>
        </w:r>
      </w:smartTag>
      <w:r w:rsidRPr="00BA4215">
        <w:rPr>
          <w:rFonts w:ascii="Arial Narrow" w:hAnsi="Arial Narrow"/>
          <w:sz w:val="24"/>
          <w:szCs w:val="24"/>
        </w:rPr>
        <w:t xml:space="preserve"> a los efectos de su contratación.</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Dicha Bolsa de Trabajo tendrá vigencia hasta el 30-06-2018.</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10.2. Por Resolución de la Alcaldía se publicara como definitiva la propuesta de personas aspirantes aprobadas, presentada por el Tribunal.</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10.3. Terminado el proceso selectivo, las personas aprobadas deberán presentar en las dependencias del Ayuntamiento, y, en el plazo de 5 días naturales contados a partir del siguiente a la publicación de la relación definitiva de aprobados en el Tablón de Edictos, los documentos que le fueran solicitados para la acreditación de los requisitos, que se estimen necesarios y para la firma del contrato laboral, procediéndose seguidamente a la firma del mismo en el plazo que se les conceda a tal efecto.</w:t>
      </w: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Se entenderá que renuncia a la plaza si no firma el contrato en el plazo indicado sin causa justificada.</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Se establecerá un periodo de prueba de un mes con los aspirantes que resulten seleccionados, todo ello de conformidad con lo dispuesto en el artículo 14 del Estatuto de los Trabajadores. </w:t>
      </w:r>
    </w:p>
    <w:p w:rsidR="00BA4215" w:rsidRPr="00BA4215" w:rsidRDefault="00BA4215" w:rsidP="00BA4215">
      <w:pPr>
        <w:spacing w:after="0" w:line="240" w:lineRule="auto"/>
        <w:jc w:val="both"/>
        <w:rPr>
          <w:rFonts w:ascii="Arial Narrow" w:hAnsi="Arial Narrow"/>
          <w:b/>
          <w:sz w:val="24"/>
          <w:szCs w:val="24"/>
        </w:rPr>
      </w:pPr>
    </w:p>
    <w:p w:rsidR="00BA4215" w:rsidRPr="00BA4215" w:rsidRDefault="00BA4215" w:rsidP="00BA4215">
      <w:pPr>
        <w:spacing w:after="0" w:line="240" w:lineRule="auto"/>
        <w:jc w:val="both"/>
        <w:rPr>
          <w:rFonts w:ascii="Arial Narrow" w:hAnsi="Arial Narrow"/>
          <w:b/>
          <w:sz w:val="24"/>
          <w:szCs w:val="24"/>
        </w:rPr>
      </w:pPr>
      <w:r w:rsidRPr="00BA4215">
        <w:rPr>
          <w:rFonts w:ascii="Arial Narrow" w:hAnsi="Arial Narrow"/>
          <w:b/>
          <w:sz w:val="24"/>
          <w:szCs w:val="24"/>
        </w:rPr>
        <w:t>BASE UNDECIMA: INCIDENCIAS Y RECURSOS.</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 xml:space="preserve">Los actos administrativos que deriven de esta Convocatoria y de las actuaciones del Tribunal, podrán ser impugnados en los casos y en la forma que establece la Ley 39/2015, de 1 de octubre, del Procedimiento Administrativo Común de las Administraciones Públicas. </w:t>
      </w: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smartTag w:uri="urn:schemas-microsoft-com:office:smarttags" w:element="PersonName">
        <w:smartTagPr>
          <w:attr w:name="ProductID" w:val="La Granja"/>
        </w:smartTagPr>
        <w:r w:rsidRPr="00BA4215">
          <w:rPr>
            <w:rFonts w:ascii="Arial Narrow" w:hAnsi="Arial Narrow"/>
            <w:sz w:val="24"/>
            <w:szCs w:val="24"/>
          </w:rPr>
          <w:t>La Granja</w:t>
        </w:r>
      </w:smartTag>
      <w:r w:rsidRPr="00BA4215">
        <w:rPr>
          <w:rFonts w:ascii="Arial Narrow" w:hAnsi="Arial Narrow"/>
          <w:sz w:val="24"/>
          <w:szCs w:val="24"/>
        </w:rPr>
        <w:t xml:space="preserve"> a 10 de agosto de 2017</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p>
    <w:p w:rsidR="00BA4215" w:rsidRPr="00BA4215" w:rsidRDefault="00BA4215" w:rsidP="00BA4215">
      <w:pPr>
        <w:spacing w:after="0" w:line="240" w:lineRule="auto"/>
        <w:ind w:firstLine="708"/>
        <w:jc w:val="center"/>
        <w:rPr>
          <w:rFonts w:ascii="Arial Narrow" w:hAnsi="Arial Narrow"/>
          <w:sz w:val="24"/>
          <w:szCs w:val="24"/>
        </w:rPr>
      </w:pPr>
      <w:r w:rsidRPr="00BA4215">
        <w:rPr>
          <w:rFonts w:ascii="Arial Narrow" w:hAnsi="Arial Narrow"/>
          <w:sz w:val="24"/>
          <w:szCs w:val="24"/>
        </w:rPr>
        <w:t>EL ALCALDE</w:t>
      </w:r>
      <w:r>
        <w:rPr>
          <w:rFonts w:ascii="Arial Narrow" w:hAnsi="Arial Narrow"/>
          <w:sz w:val="24"/>
          <w:szCs w:val="24"/>
        </w:rPr>
        <w:t xml:space="preserve">. </w:t>
      </w:r>
      <w:r w:rsidRPr="00BA4215">
        <w:rPr>
          <w:rFonts w:ascii="Arial Narrow" w:hAnsi="Arial Narrow"/>
          <w:sz w:val="24"/>
          <w:szCs w:val="24"/>
        </w:rPr>
        <w:t>Rafael Hernández Rubio</w:t>
      </w:r>
      <w:r w:rsidRPr="00BA4215">
        <w:rPr>
          <w:rFonts w:ascii="Arial Narrow" w:hAnsi="Arial Narrow"/>
          <w:sz w:val="24"/>
          <w:szCs w:val="24"/>
        </w:rPr>
        <w:br w:type="page"/>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center"/>
        <w:rPr>
          <w:rFonts w:ascii="Arial Narrow" w:hAnsi="Arial Narrow"/>
          <w:b/>
          <w:sz w:val="24"/>
          <w:szCs w:val="24"/>
          <w:u w:val="single"/>
        </w:rPr>
      </w:pPr>
      <w:r w:rsidRPr="00BA4215">
        <w:rPr>
          <w:rFonts w:ascii="Arial Narrow" w:hAnsi="Arial Narrow"/>
          <w:b/>
          <w:sz w:val="24"/>
          <w:szCs w:val="24"/>
          <w:u w:val="single"/>
        </w:rPr>
        <w:t>ANEXO I: PROGRAMA</w:t>
      </w:r>
    </w:p>
    <w:p w:rsidR="00BA4215" w:rsidRP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ind w:firstLine="708"/>
        <w:jc w:val="both"/>
        <w:rPr>
          <w:rFonts w:ascii="Arial Narrow" w:hAnsi="Arial Narrow"/>
          <w:sz w:val="24"/>
          <w:szCs w:val="24"/>
        </w:rPr>
      </w:pPr>
      <w:r w:rsidRPr="00BA4215">
        <w:rPr>
          <w:rFonts w:ascii="Arial Narrow" w:hAnsi="Arial Narrow"/>
          <w:sz w:val="24"/>
          <w:szCs w:val="24"/>
        </w:rPr>
        <w:t>TEMA 1: Características generales del niño y niña hasta los 3 años. Desarrollo cognitivo, lingüístico, social, motor y afectivo en esta etapa. Importancia de la fase de apego.</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2: Educación para la salud. Prevención de accidentes, primeros auxilios y enfermedades transmisibles más comunes en el niño de cero a tres años. Profilaxis pasiva y vacunal de las mismas.</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3: Alimentación y nutrición. Necesidades nutricionales en la etapa de cero-tres años. Trastornos infantiles en la alimentación: su abordaje.</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4: Higiene general e individual. La higiene del entorno familiar y escolar. El control de esfínteres, sus trastornos y abordaje.</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5: El descanso infantil: necesidades y ritmos de sueño. Trastornos del sueño en un niño de 0-3 años y cuidados que requiere.</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6: Hábitos de autonomía personal relacionados con actividades de la vida cotidiana, la alimentación, el sueño, la higiene y el vestido. Programa, entrenamiento y evaluación de hábitos.</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7: Clasificación del maltrato infantil. Indicadores físicos, conductuales y emocionales en el maltrato físico y en la negligencia.</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8: El período de adaptación del niño/a al Centro de Educación Infantil. Criterios de organización. El papel del/a TEI durante este período.</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9: La organización espacial de un Centro de Educación Infantil. Criterios para una adecuada distribución espacial.</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10: La organización temporal de un Centro de Educación Infantil. Criterios para una adecuada distribución temporal. Ritmos y rutinas cotidianas.</w:t>
      </w:r>
    </w:p>
    <w:p w:rsidR="00BA4215" w:rsidRP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11: Materiales para trabajar en la educación infantil. Material didáctico. El mobiliario. Disposición, uso y conservación.</w:t>
      </w:r>
    </w:p>
    <w:p w:rsidR="00BA4215" w:rsidRDefault="00BA4215" w:rsidP="00BA4215">
      <w:pPr>
        <w:spacing w:after="0" w:line="240" w:lineRule="auto"/>
        <w:jc w:val="both"/>
        <w:rPr>
          <w:rFonts w:ascii="Arial Narrow" w:hAnsi="Arial Narrow"/>
          <w:sz w:val="24"/>
          <w:szCs w:val="24"/>
        </w:rPr>
      </w:pPr>
      <w:r w:rsidRPr="00BA4215">
        <w:rPr>
          <w:rFonts w:ascii="Arial Narrow" w:hAnsi="Arial Narrow"/>
          <w:sz w:val="24"/>
          <w:szCs w:val="24"/>
        </w:rPr>
        <w:tab/>
        <w:t>TEMA 12: El juego como elemento de desarrollo del niño en sus distintas etapas evolutivas. El juego como recurso psicopedagógico. Teorías sobre el juego y las diferentes clasificaciones.</w:t>
      </w: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r>
        <w:rPr>
          <w:rFonts w:ascii="Arial Narrow" w:hAnsi="Arial Narrow"/>
          <w:sz w:val="24"/>
          <w:szCs w:val="24"/>
        </w:rPr>
        <w:t xml:space="preserve">Los concejales se dan por informados. </w:t>
      </w: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r>
        <w:rPr>
          <w:rFonts w:ascii="Arial Narrow" w:hAnsi="Arial Narrow"/>
          <w:sz w:val="24"/>
          <w:szCs w:val="24"/>
        </w:rPr>
        <w:t>No habiendo más asuntos que tratar, por el Sr. Alcalde, se levanta la Sesión, siendo las 21,45 horas de la fecha ut supra, doy fe.</w:t>
      </w: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r>
        <w:rPr>
          <w:rFonts w:ascii="Arial Narrow" w:hAnsi="Arial Narrow"/>
          <w:sz w:val="24"/>
          <w:szCs w:val="24"/>
        </w:rPr>
        <w:t xml:space="preserve">             EL ALCALDE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4"/>
          <w:szCs w:val="24"/>
        </w:rPr>
        <w:tab/>
        <w:t>EL SECRETARIO</w:t>
      </w: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Default="00BA4215" w:rsidP="00BA4215">
      <w:pPr>
        <w:spacing w:after="0" w:line="240" w:lineRule="auto"/>
        <w:jc w:val="both"/>
        <w:rPr>
          <w:rFonts w:ascii="Arial Narrow" w:hAnsi="Arial Narrow"/>
          <w:sz w:val="24"/>
          <w:szCs w:val="24"/>
        </w:rPr>
      </w:pPr>
    </w:p>
    <w:p w:rsidR="00BA4215" w:rsidRPr="00BA4215" w:rsidRDefault="00BA4215" w:rsidP="00BA4215">
      <w:pPr>
        <w:spacing w:after="0" w:line="240" w:lineRule="auto"/>
        <w:jc w:val="both"/>
        <w:rPr>
          <w:rFonts w:ascii="Arial Narrow" w:hAnsi="Arial Narrow"/>
          <w:sz w:val="24"/>
          <w:szCs w:val="24"/>
        </w:rPr>
      </w:pPr>
      <w:r>
        <w:rPr>
          <w:rFonts w:ascii="Arial Narrow" w:hAnsi="Arial Narrow"/>
          <w:sz w:val="24"/>
          <w:szCs w:val="24"/>
        </w:rPr>
        <w:t>Fdo. Rafael Hernández Rubio</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Fdo. Luis Antonio Esteban Santibáñez</w:t>
      </w:r>
    </w:p>
    <w:p w:rsidR="00896C3F" w:rsidRPr="00BA4215" w:rsidRDefault="00896C3F" w:rsidP="00BA4215">
      <w:pPr>
        <w:spacing w:after="0" w:line="240" w:lineRule="auto"/>
        <w:jc w:val="both"/>
        <w:rPr>
          <w:rFonts w:ascii="Arial Narrow" w:hAnsi="Arial Narrow"/>
          <w:sz w:val="24"/>
          <w:szCs w:val="24"/>
        </w:rPr>
      </w:pPr>
    </w:p>
    <w:sectPr w:rsidR="00896C3F" w:rsidRPr="00BA4215" w:rsidSect="009C661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B2" w:rsidRDefault="007909B2" w:rsidP="00A57970">
      <w:pPr>
        <w:spacing w:after="0" w:line="240" w:lineRule="auto"/>
      </w:pPr>
      <w:r>
        <w:separator/>
      </w:r>
    </w:p>
  </w:endnote>
  <w:endnote w:type="continuationSeparator" w:id="1">
    <w:p w:rsidR="007909B2" w:rsidRDefault="007909B2" w:rsidP="00A57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B2" w:rsidRDefault="007909B2" w:rsidP="00A57970">
      <w:pPr>
        <w:spacing w:after="0" w:line="240" w:lineRule="auto"/>
      </w:pPr>
      <w:r>
        <w:separator/>
      </w:r>
    </w:p>
  </w:footnote>
  <w:footnote w:type="continuationSeparator" w:id="1">
    <w:p w:rsidR="007909B2" w:rsidRDefault="007909B2" w:rsidP="00A57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70" w:rsidRDefault="00A57970" w:rsidP="00A57970">
    <w:pPr>
      <w:spacing w:after="0" w:line="240" w:lineRule="auto"/>
      <w:jc w:val="center"/>
      <w:rPr>
        <w:rFonts w:ascii="Arial Black" w:hAnsi="Arial Black"/>
        <w:b/>
        <w:sz w:val="28"/>
        <w:szCs w:val="28"/>
        <w:u w:val="single"/>
      </w:rPr>
    </w:pPr>
    <w:r>
      <w:rPr>
        <w:noProof/>
      </w:rPr>
      <w:drawing>
        <wp:anchor distT="0" distB="0" distL="114300" distR="114300" simplePos="0" relativeHeight="251659264" behindDoc="0" locked="0" layoutInCell="1" allowOverlap="1">
          <wp:simplePos x="0" y="0"/>
          <wp:positionH relativeFrom="column">
            <wp:posOffset>203835</wp:posOffset>
          </wp:positionH>
          <wp:positionV relativeFrom="paragraph">
            <wp:posOffset>-27940</wp:posOffset>
          </wp:positionV>
          <wp:extent cx="510540" cy="571500"/>
          <wp:effectExtent l="1905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10540" cy="571500"/>
                  </a:xfrm>
                  <a:prstGeom prst="rect">
                    <a:avLst/>
                  </a:prstGeom>
                  <a:noFill/>
                </pic:spPr>
              </pic:pic>
            </a:graphicData>
          </a:graphic>
        </wp:anchor>
      </w:drawing>
    </w:r>
    <w:r>
      <w:tab/>
    </w:r>
    <w:r>
      <w:rPr>
        <w:rFonts w:ascii="Arial Black" w:hAnsi="Arial Black"/>
        <w:b/>
        <w:sz w:val="28"/>
        <w:szCs w:val="28"/>
        <w:u w:val="single"/>
      </w:rPr>
      <w:t>AYUNTAMIENTO DE LA GRANJA (CACERES)</w:t>
    </w:r>
  </w:p>
  <w:p w:rsidR="00A57970" w:rsidRDefault="00A57970" w:rsidP="00A57970">
    <w:pPr>
      <w:spacing w:after="0" w:line="240" w:lineRule="auto"/>
      <w:jc w:val="center"/>
      <w:rPr>
        <w:sz w:val="18"/>
        <w:szCs w:val="18"/>
        <w:lang w:val="pt-BR"/>
      </w:rPr>
    </w:pPr>
    <w:r>
      <w:rPr>
        <w:sz w:val="18"/>
        <w:szCs w:val="18"/>
      </w:rPr>
      <w:t xml:space="preserve">Plaza de España s/n.10711. </w:t>
    </w:r>
    <w:r>
      <w:rPr>
        <w:sz w:val="18"/>
        <w:szCs w:val="18"/>
        <w:lang w:val="pt-BR"/>
      </w:rPr>
      <w:t>Tfno: 927486161.Fax: 927486125</w:t>
    </w:r>
  </w:p>
  <w:p w:rsidR="00A57970" w:rsidRDefault="00A57970" w:rsidP="00A57970">
    <w:pPr>
      <w:spacing w:after="0" w:line="240" w:lineRule="auto"/>
      <w:jc w:val="center"/>
      <w:rPr>
        <w:sz w:val="18"/>
        <w:szCs w:val="18"/>
        <w:lang w:val="pt-BR"/>
      </w:rPr>
    </w:pPr>
    <w:r>
      <w:rPr>
        <w:sz w:val="18"/>
        <w:szCs w:val="18"/>
        <w:lang w:val="pt-BR"/>
      </w:rPr>
      <w:t>ayuntamiento@lagranja.es--secretaria@lagranja.es</w:t>
    </w:r>
  </w:p>
  <w:p w:rsidR="00A57970" w:rsidRPr="00454ADF" w:rsidRDefault="00A57970" w:rsidP="00A57970">
    <w:pPr>
      <w:spacing w:line="480" w:lineRule="auto"/>
      <w:jc w:val="center"/>
      <w:rPr>
        <w:sz w:val="18"/>
        <w:szCs w:val="18"/>
        <w:lang w:val="pt-BR"/>
      </w:rPr>
    </w:pPr>
    <w:r>
      <w:rPr>
        <w:sz w:val="18"/>
        <w:szCs w:val="18"/>
        <w:lang w:val="pt-BR"/>
      </w:rPr>
      <w:t>______________________________________________________________________________________________</w:t>
    </w:r>
  </w:p>
  <w:p w:rsidR="00A57970" w:rsidRDefault="00A579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C5BF5"/>
    <w:multiLevelType w:val="hybridMultilevel"/>
    <w:tmpl w:val="3F2CF2AE"/>
    <w:lvl w:ilvl="0" w:tplc="423444E6">
      <w:start w:val="1"/>
      <w:numFmt w:val="bullet"/>
      <w:lvlText w:val=""/>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nsid w:val="244226BC"/>
    <w:multiLevelType w:val="hybridMultilevel"/>
    <w:tmpl w:val="8D6274BA"/>
    <w:lvl w:ilvl="0" w:tplc="423444E6">
      <w:start w:val="1"/>
      <w:numFmt w:val="bullet"/>
      <w:lvlText w:val=""/>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6EA45D6E"/>
    <w:multiLevelType w:val="hybridMultilevel"/>
    <w:tmpl w:val="00D43AF4"/>
    <w:lvl w:ilvl="0" w:tplc="423444E6">
      <w:start w:val="1"/>
      <w:numFmt w:val="bullet"/>
      <w:lvlText w:val=""/>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57970"/>
    <w:rsid w:val="004D5833"/>
    <w:rsid w:val="005A70EC"/>
    <w:rsid w:val="007909B2"/>
    <w:rsid w:val="00896C3F"/>
    <w:rsid w:val="00937B1F"/>
    <w:rsid w:val="009C661C"/>
    <w:rsid w:val="00A57970"/>
    <w:rsid w:val="00BA4215"/>
    <w:rsid w:val="00E353F1"/>
    <w:rsid w:val="00EC1E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579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57970"/>
  </w:style>
  <w:style w:type="paragraph" w:styleId="Piedepgina">
    <w:name w:val="footer"/>
    <w:basedOn w:val="Normal"/>
    <w:link w:val="PiedepginaCar"/>
    <w:uiPriority w:val="99"/>
    <w:semiHidden/>
    <w:unhideWhenUsed/>
    <w:rsid w:val="00A579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57970"/>
  </w:style>
  <w:style w:type="paragraph" w:customStyle="1" w:styleId="western">
    <w:name w:val="western"/>
    <w:basedOn w:val="Normal"/>
    <w:rsid w:val="00A57970"/>
    <w:pPr>
      <w:spacing w:before="100" w:beforeAutospacing="1" w:after="119" w:line="240" w:lineRule="auto"/>
    </w:pPr>
    <w:rPr>
      <w:rFonts w:ascii="Verdana" w:eastAsia="Times New Roman" w:hAnsi="Verdana" w:cs="Times New Roman"/>
      <w:color w:val="000000"/>
      <w:sz w:val="20"/>
      <w:szCs w:val="20"/>
    </w:rPr>
  </w:style>
  <w:style w:type="paragraph" w:styleId="Textoindependiente">
    <w:name w:val="Body Text"/>
    <w:basedOn w:val="Normal"/>
    <w:link w:val="TextoindependienteCar"/>
    <w:rsid w:val="00BA4215"/>
    <w:pPr>
      <w:widowControl w:val="0"/>
      <w:suppressAutoHyphens/>
      <w:spacing w:after="120" w:line="240" w:lineRule="auto"/>
    </w:pPr>
    <w:rPr>
      <w:rFonts w:ascii="Verdana" w:eastAsia="Lucida Sans Unicode" w:hAnsi="Verdana" w:cs="Times New Roman"/>
      <w:kern w:val="1"/>
      <w:sz w:val="20"/>
      <w:szCs w:val="24"/>
      <w:lang/>
    </w:rPr>
  </w:style>
  <w:style w:type="character" w:customStyle="1" w:styleId="TextoindependienteCar">
    <w:name w:val="Texto independiente Car"/>
    <w:basedOn w:val="Fuentedeprrafopredeter"/>
    <w:link w:val="Textoindependiente"/>
    <w:rsid w:val="00BA4215"/>
    <w:rPr>
      <w:rFonts w:ascii="Verdana" w:eastAsia="Lucida Sans Unicode" w:hAnsi="Verdana" w:cs="Times New Roman"/>
      <w:kern w:val="1"/>
      <w:sz w:val="20"/>
      <w:szCs w:val="24"/>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9</Pages>
  <Words>3027</Words>
  <Characters>16652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Ayuntamiento</cp:lastModifiedBy>
  <cp:revision>4</cp:revision>
  <dcterms:created xsi:type="dcterms:W3CDTF">2017-08-31T08:19:00Z</dcterms:created>
  <dcterms:modified xsi:type="dcterms:W3CDTF">2017-09-12T11:27:00Z</dcterms:modified>
</cp:coreProperties>
</file>